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9A" w:rsidRPr="003C332A" w:rsidRDefault="00E01D9A" w:rsidP="00E01D9A">
      <w:pPr>
        <w:ind w:left="120"/>
        <w:jc w:val="center"/>
        <w:rPr>
          <w:sz w:val="28"/>
        </w:rPr>
      </w:pPr>
      <w:r w:rsidRPr="00DA6BB3">
        <w:rPr>
          <w:b/>
          <w:bCs/>
          <w:noProof/>
          <w:sz w:val="22"/>
        </w:rPr>
        <w:drawing>
          <wp:anchor distT="0" distB="0" distL="114300" distR="114300" simplePos="0" relativeHeight="251659264" behindDoc="0" locked="0" layoutInCell="1" allowOverlap="1" wp14:anchorId="5AD89185" wp14:editId="41537B13">
            <wp:simplePos x="0" y="0"/>
            <wp:positionH relativeFrom="column">
              <wp:posOffset>-565579</wp:posOffset>
            </wp:positionH>
            <wp:positionV relativeFrom="paragraph">
              <wp:posOffset>-394121</wp:posOffset>
            </wp:positionV>
            <wp:extent cx="881380" cy="2193290"/>
            <wp:effectExtent l="0" t="0" r="0" b="0"/>
            <wp:wrapNone/>
            <wp:docPr id="2" name="Рисунок 2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675850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88138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32A">
        <w:rPr>
          <w:b/>
          <w:color w:val="000000"/>
          <w:sz w:val="28"/>
        </w:rPr>
        <w:t>МИНИСТЕРСТВО ПРОСВЕЩЕНИЯ РОССИЙСКОЙ ФЕДЕРАЦИИ</w:t>
      </w:r>
    </w:p>
    <w:p w:rsidR="00E01D9A" w:rsidRPr="003C332A" w:rsidRDefault="00E01D9A" w:rsidP="00E01D9A">
      <w:pPr>
        <w:ind w:left="120"/>
        <w:jc w:val="center"/>
        <w:rPr>
          <w:sz w:val="28"/>
        </w:rPr>
      </w:pPr>
      <w:r w:rsidRPr="003C332A">
        <w:rPr>
          <w:b/>
          <w:color w:val="000000"/>
          <w:sz w:val="28"/>
        </w:rPr>
        <w:t xml:space="preserve">Министерство образования и науки Смоленской области‌‌ </w:t>
      </w:r>
    </w:p>
    <w:p w:rsidR="00E01D9A" w:rsidRPr="003C332A" w:rsidRDefault="00E01D9A" w:rsidP="00E01D9A">
      <w:pPr>
        <w:ind w:left="120"/>
        <w:jc w:val="center"/>
        <w:rPr>
          <w:b/>
          <w:color w:val="000000"/>
          <w:sz w:val="28"/>
        </w:rPr>
      </w:pPr>
      <w:r w:rsidRPr="003C332A">
        <w:rPr>
          <w:b/>
          <w:color w:val="000000"/>
          <w:sz w:val="28"/>
        </w:rPr>
        <w:t>‌</w:t>
      </w:r>
      <w:bookmarkStart w:id="0" w:name="34df4a62-8dcd-4a78-a0bb-c2323fe584ec"/>
      <w:r w:rsidRPr="003C332A">
        <w:rPr>
          <w:b/>
          <w:color w:val="000000"/>
          <w:sz w:val="28"/>
        </w:rPr>
        <w:t xml:space="preserve">Комитет образования Администрации муниципального образования </w:t>
      </w:r>
    </w:p>
    <w:p w:rsidR="00E01D9A" w:rsidRPr="003C332A" w:rsidRDefault="00E01D9A" w:rsidP="00E01D9A">
      <w:pPr>
        <w:ind w:left="120"/>
        <w:jc w:val="center"/>
        <w:rPr>
          <w:sz w:val="28"/>
        </w:rPr>
      </w:pPr>
      <w:r w:rsidRPr="003C332A">
        <w:rPr>
          <w:b/>
          <w:color w:val="000000"/>
          <w:sz w:val="28"/>
        </w:rPr>
        <w:t>«Рославльский район</w:t>
      </w:r>
      <w:bookmarkStart w:id="1" w:name="_GoBack"/>
      <w:bookmarkEnd w:id="1"/>
      <w:r w:rsidRPr="003C332A">
        <w:rPr>
          <w:b/>
          <w:color w:val="000000"/>
          <w:sz w:val="28"/>
        </w:rPr>
        <w:t>» Смоленской области</w:t>
      </w:r>
      <w:bookmarkEnd w:id="0"/>
      <w:r w:rsidRPr="003C332A">
        <w:rPr>
          <w:b/>
          <w:color w:val="000000"/>
          <w:sz w:val="28"/>
        </w:rPr>
        <w:t>‌</w:t>
      </w:r>
      <w:r w:rsidRPr="003C332A">
        <w:rPr>
          <w:color w:val="000000"/>
          <w:sz w:val="28"/>
        </w:rPr>
        <w:t>​</w:t>
      </w:r>
    </w:p>
    <w:p w:rsidR="00E01D9A" w:rsidRPr="003C332A" w:rsidRDefault="00E01D9A" w:rsidP="00E01D9A">
      <w:pPr>
        <w:ind w:left="120"/>
        <w:jc w:val="center"/>
        <w:rPr>
          <w:sz w:val="28"/>
        </w:rPr>
      </w:pPr>
      <w:r w:rsidRPr="003C332A">
        <w:rPr>
          <w:b/>
          <w:color w:val="000000"/>
          <w:sz w:val="28"/>
        </w:rPr>
        <w:t>МБОУ "Остерская средняя школа"</w:t>
      </w:r>
    </w:p>
    <w:p w:rsidR="00E01D9A" w:rsidRPr="00DA6BB3" w:rsidRDefault="00E01D9A" w:rsidP="00E01D9A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sz w:val="22"/>
        </w:rPr>
        <w:t>Центр образования цифрового и гуманитарного профилей</w:t>
      </w:r>
    </w:p>
    <w:p w:rsidR="00E01D9A" w:rsidRPr="00DA6BB3" w:rsidRDefault="00E01D9A" w:rsidP="00E01D9A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sz w:val="22"/>
        </w:rPr>
        <w:t>«Точка Роста»</w:t>
      </w: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67"/>
        <w:gridCol w:w="4536"/>
      </w:tblGrid>
      <w:tr w:rsidR="00E01D9A" w:rsidRPr="00E01D9A" w:rsidTr="004B7D63">
        <w:tc>
          <w:tcPr>
            <w:tcW w:w="4503" w:type="dxa"/>
          </w:tcPr>
          <w:p w:rsidR="00E01D9A" w:rsidRPr="00E01D9A" w:rsidRDefault="00E01D9A" w:rsidP="00E01D9A">
            <w:pPr>
              <w:autoSpaceDE w:val="0"/>
              <w:autoSpaceDN w:val="0"/>
              <w:jc w:val="both"/>
              <w:rPr>
                <w:color w:val="000000"/>
              </w:rPr>
            </w:pPr>
            <w:r w:rsidRPr="00E01D9A">
              <w:rPr>
                <w:color w:val="000000"/>
              </w:rPr>
              <w:t>РАССМОТРЕН</w:t>
            </w:r>
            <w:r>
              <w:rPr>
                <w:color w:val="000000"/>
              </w:rPr>
              <w:t>А</w:t>
            </w:r>
          </w:p>
          <w:p w:rsidR="00E01D9A" w:rsidRPr="00E01D9A" w:rsidRDefault="00E01D9A" w:rsidP="00E01D9A">
            <w:pPr>
              <w:autoSpaceDE w:val="0"/>
              <w:autoSpaceDN w:val="0"/>
              <w:rPr>
                <w:color w:val="000000"/>
              </w:rPr>
            </w:pPr>
            <w:r w:rsidRPr="00E01D9A">
              <w:rPr>
                <w:color w:val="000000"/>
              </w:rPr>
              <w:t xml:space="preserve">на педагогическом совете </w:t>
            </w:r>
          </w:p>
          <w:p w:rsidR="00E01D9A" w:rsidRPr="00E01D9A" w:rsidRDefault="00E01D9A" w:rsidP="00E01D9A">
            <w:pPr>
              <w:autoSpaceDE w:val="0"/>
              <w:autoSpaceDN w:val="0"/>
              <w:rPr>
                <w:color w:val="000000"/>
              </w:rPr>
            </w:pPr>
            <w:r w:rsidRPr="00E01D9A">
              <w:rPr>
                <w:color w:val="000000"/>
              </w:rPr>
              <w:t xml:space="preserve">МБОУ "Остерская средняя школа" </w:t>
            </w:r>
          </w:p>
          <w:p w:rsidR="00E01D9A" w:rsidRPr="00E01D9A" w:rsidRDefault="00E01D9A" w:rsidP="00E01D9A">
            <w:pPr>
              <w:autoSpaceDE w:val="0"/>
              <w:autoSpaceDN w:val="0"/>
              <w:rPr>
                <w:color w:val="000000"/>
              </w:rPr>
            </w:pPr>
            <w:r w:rsidRPr="00E01D9A">
              <w:rPr>
                <w:color w:val="000000"/>
              </w:rPr>
              <w:t>протокол от 31.08.2023 года № 14</w:t>
            </w:r>
          </w:p>
        </w:tc>
        <w:tc>
          <w:tcPr>
            <w:tcW w:w="567" w:type="dxa"/>
          </w:tcPr>
          <w:p w:rsidR="00E01D9A" w:rsidRPr="00E01D9A" w:rsidRDefault="00E01D9A" w:rsidP="00E01D9A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E01D9A" w:rsidRPr="00E01D9A" w:rsidRDefault="00E01D9A" w:rsidP="00E01D9A">
            <w:pPr>
              <w:autoSpaceDE w:val="0"/>
              <w:autoSpaceDN w:val="0"/>
              <w:rPr>
                <w:color w:val="000000"/>
              </w:rPr>
            </w:pPr>
            <w:r w:rsidRPr="00E01D9A">
              <w:rPr>
                <w:color w:val="000000"/>
              </w:rPr>
              <w:t>УТВЕРЖДЕН</w:t>
            </w:r>
            <w:r>
              <w:rPr>
                <w:color w:val="000000"/>
              </w:rPr>
              <w:t>А</w:t>
            </w:r>
          </w:p>
          <w:p w:rsidR="00E01D9A" w:rsidRDefault="00E01D9A" w:rsidP="00E01D9A">
            <w:pPr>
              <w:autoSpaceDE w:val="0"/>
              <w:autoSpaceDN w:val="0"/>
              <w:rPr>
                <w:color w:val="000000"/>
              </w:rPr>
            </w:pPr>
            <w:r w:rsidRPr="00E01D9A">
              <w:rPr>
                <w:color w:val="000000"/>
              </w:rPr>
              <w:t xml:space="preserve">приказом </w:t>
            </w:r>
            <w:proofErr w:type="gramStart"/>
            <w:r w:rsidRPr="00E01D9A">
              <w:rPr>
                <w:color w:val="000000"/>
              </w:rPr>
              <w:t>по</w:t>
            </w:r>
            <w:proofErr w:type="gramEnd"/>
            <w:r w:rsidRPr="00E01D9A">
              <w:rPr>
                <w:color w:val="000000"/>
              </w:rPr>
              <w:t xml:space="preserve"> </w:t>
            </w:r>
          </w:p>
          <w:p w:rsidR="00E01D9A" w:rsidRPr="00E01D9A" w:rsidRDefault="00E01D9A" w:rsidP="00E01D9A">
            <w:pPr>
              <w:autoSpaceDE w:val="0"/>
              <w:autoSpaceDN w:val="0"/>
              <w:rPr>
                <w:color w:val="000000"/>
              </w:rPr>
            </w:pPr>
            <w:r w:rsidRPr="00E01D9A">
              <w:rPr>
                <w:color w:val="000000"/>
              </w:rPr>
              <w:t>МБОУ «Остерская средняя школа» от 01.09.2023 года №100</w:t>
            </w:r>
          </w:p>
        </w:tc>
      </w:tr>
    </w:tbl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8366E9" w:rsidRPr="00F27791" w:rsidRDefault="00173A1A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  <w:r w:rsidRPr="00F27791">
        <w:rPr>
          <w:b/>
          <w:sz w:val="28"/>
        </w:rPr>
        <w:t>Рабочая программа внеурочной деятельности</w:t>
      </w:r>
      <w:r w:rsidR="00D23659" w:rsidRPr="00F27791">
        <w:rPr>
          <w:b/>
          <w:sz w:val="28"/>
        </w:rPr>
        <w:t xml:space="preserve"> </w:t>
      </w:r>
    </w:p>
    <w:p w:rsidR="0015649E" w:rsidRDefault="0015649E" w:rsidP="0096676A">
      <w:pPr>
        <w:shd w:val="clear" w:color="FFFFFF" w:fill="FFFFFF"/>
        <w:spacing w:line="17" w:lineRule="atLeast"/>
        <w:jc w:val="center"/>
        <w:rPr>
          <w:b/>
          <w:sz w:val="28"/>
        </w:rPr>
      </w:pPr>
      <w:r w:rsidRPr="0015649E">
        <w:rPr>
          <w:b/>
          <w:sz w:val="28"/>
        </w:rPr>
        <w:t xml:space="preserve"> «</w:t>
      </w:r>
      <w:r w:rsidR="00134AA0" w:rsidRPr="00134AA0">
        <w:rPr>
          <w:b/>
          <w:sz w:val="28"/>
        </w:rPr>
        <w:t>ПРОГРАММИРУЕМ, УЧИМСЯ И ИГРАЕМ</w:t>
      </w:r>
      <w:r w:rsidRPr="0015649E">
        <w:rPr>
          <w:b/>
          <w:sz w:val="28"/>
        </w:rPr>
        <w:t>»</w:t>
      </w:r>
    </w:p>
    <w:p w:rsidR="00173A1A" w:rsidRPr="00F27791" w:rsidRDefault="0015649E" w:rsidP="00DA6BB3">
      <w:pPr>
        <w:shd w:val="clear" w:color="FFFFFF" w:fill="FFFFFF"/>
        <w:spacing w:line="17" w:lineRule="atLeast"/>
        <w:jc w:val="center"/>
        <w:rPr>
          <w:b/>
          <w:sz w:val="28"/>
        </w:rPr>
      </w:pPr>
      <w:r w:rsidRPr="00F27791">
        <w:rPr>
          <w:b/>
          <w:sz w:val="28"/>
        </w:rPr>
        <w:t xml:space="preserve"> </w:t>
      </w:r>
      <w:r w:rsidR="00173A1A" w:rsidRPr="00F27791">
        <w:rPr>
          <w:b/>
          <w:sz w:val="28"/>
        </w:rPr>
        <w:t>(общеинтеллектуальное направление)</w:t>
      </w:r>
    </w:p>
    <w:p w:rsidR="008366E9" w:rsidRPr="00F27791" w:rsidRDefault="008366E9" w:rsidP="00DA6BB3">
      <w:pPr>
        <w:spacing w:line="276" w:lineRule="auto"/>
        <w:jc w:val="center"/>
        <w:rPr>
          <w:b/>
          <w:sz w:val="28"/>
        </w:rPr>
      </w:pPr>
    </w:p>
    <w:p w:rsidR="008366E9" w:rsidRPr="00F27791" w:rsidRDefault="00D23659" w:rsidP="00DA6BB3">
      <w:pPr>
        <w:spacing w:line="276" w:lineRule="auto"/>
        <w:jc w:val="center"/>
        <w:rPr>
          <w:sz w:val="28"/>
        </w:rPr>
      </w:pPr>
      <w:r w:rsidRPr="00F27791">
        <w:rPr>
          <w:b/>
          <w:sz w:val="28"/>
        </w:rPr>
        <w:t>Возраст обучающихся:</w:t>
      </w:r>
      <w:r w:rsidRPr="00F27791">
        <w:rPr>
          <w:sz w:val="28"/>
        </w:rPr>
        <w:t xml:space="preserve"> </w:t>
      </w:r>
      <w:r w:rsidR="0096676A">
        <w:rPr>
          <w:sz w:val="28"/>
        </w:rPr>
        <w:t>11-1</w:t>
      </w:r>
      <w:r w:rsidR="006E2C98">
        <w:rPr>
          <w:sz w:val="28"/>
        </w:rPr>
        <w:t>3</w:t>
      </w:r>
      <w:r w:rsidRPr="00F27791">
        <w:rPr>
          <w:sz w:val="28"/>
        </w:rPr>
        <w:t xml:space="preserve"> лет</w:t>
      </w:r>
    </w:p>
    <w:p w:rsidR="008366E9" w:rsidRPr="00F27791" w:rsidRDefault="00D23659" w:rsidP="00DA6BB3">
      <w:pPr>
        <w:spacing w:line="276" w:lineRule="auto"/>
        <w:jc w:val="center"/>
        <w:rPr>
          <w:b/>
          <w:sz w:val="28"/>
        </w:rPr>
      </w:pPr>
      <w:r w:rsidRPr="00F27791">
        <w:rPr>
          <w:b/>
          <w:sz w:val="28"/>
        </w:rPr>
        <w:t>Срок реализации: 1 год</w:t>
      </w:r>
    </w:p>
    <w:p w:rsidR="008366E9" w:rsidRPr="00F27791" w:rsidRDefault="008366E9">
      <w:pPr>
        <w:spacing w:after="200" w:line="276" w:lineRule="auto"/>
        <w:jc w:val="center"/>
        <w:rPr>
          <w:b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F27791" w:rsidRDefault="00D23659">
      <w:pPr>
        <w:shd w:val="clear" w:color="FFFFFF" w:fill="FFFFFF" w:themeFill="background1"/>
        <w:jc w:val="right"/>
        <w:rPr>
          <w:b/>
          <w:bCs/>
        </w:rPr>
      </w:pPr>
      <w:r w:rsidRPr="00F27791">
        <w:rPr>
          <w:b/>
          <w:bCs/>
        </w:rPr>
        <w:t>Автор - составитель:</w:t>
      </w:r>
    </w:p>
    <w:p w:rsidR="008366E9" w:rsidRPr="00F27791" w:rsidRDefault="00D23659">
      <w:pPr>
        <w:shd w:val="clear" w:color="FFFFFF" w:fill="FFFFFF"/>
        <w:jc w:val="right"/>
      </w:pPr>
      <w:r w:rsidRPr="00F27791">
        <w:rPr>
          <w:bCs/>
        </w:rPr>
        <w:t>педагог по предмету «</w:t>
      </w:r>
      <w:r w:rsidR="00173A1A" w:rsidRPr="00F27791">
        <w:rPr>
          <w:bCs/>
        </w:rPr>
        <w:t>Информатика</w:t>
      </w:r>
      <w:r w:rsidRPr="00F27791">
        <w:rPr>
          <w:bCs/>
        </w:rPr>
        <w:t>»,</w:t>
      </w:r>
    </w:p>
    <w:p w:rsidR="008366E9" w:rsidRPr="00F27791" w:rsidRDefault="00173A1A">
      <w:pPr>
        <w:shd w:val="clear" w:color="FFFFFF" w:fill="FFFFFF" w:themeFill="background1"/>
        <w:jc w:val="right"/>
      </w:pPr>
      <w:r w:rsidRPr="00F27791">
        <w:rPr>
          <w:bCs/>
        </w:rPr>
        <w:t>Верхогляд Татьяна Валерьевна</w:t>
      </w:r>
    </w:p>
    <w:p w:rsidR="008366E9" w:rsidRPr="00DA6BB3" w:rsidRDefault="008366E9">
      <w:pPr>
        <w:shd w:val="clear" w:color="FFFFFF" w:fill="FFFFFF" w:themeFill="background1"/>
        <w:jc w:val="right"/>
        <w:rPr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right"/>
        <w:rPr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Pr="00DA6BB3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F27791" w:rsidRDefault="00D23659">
      <w:pPr>
        <w:jc w:val="center"/>
        <w:rPr>
          <w:b/>
          <w:bCs/>
        </w:rPr>
      </w:pPr>
      <w:r w:rsidRPr="00F27791">
        <w:rPr>
          <w:b/>
          <w:bCs/>
        </w:rPr>
        <w:t>Остер</w:t>
      </w:r>
      <w:r w:rsidR="00173A1A" w:rsidRPr="00F27791">
        <w:rPr>
          <w:b/>
          <w:bCs/>
        </w:rPr>
        <w:t>,</w:t>
      </w:r>
      <w:r w:rsidRPr="00F27791">
        <w:rPr>
          <w:b/>
          <w:bCs/>
        </w:rPr>
        <w:t xml:space="preserve"> 202</w:t>
      </w:r>
      <w:r w:rsidR="00E01D9A">
        <w:rPr>
          <w:b/>
          <w:bCs/>
        </w:rPr>
        <w:t>3</w:t>
      </w:r>
      <w:r w:rsidRPr="00F27791">
        <w:rPr>
          <w:b/>
          <w:bCs/>
        </w:rPr>
        <w:t xml:space="preserve"> год</w:t>
      </w:r>
    </w:p>
    <w:p w:rsidR="008366E9" w:rsidRPr="00B46F32" w:rsidRDefault="00D23659" w:rsidP="00DA6BB3">
      <w:pPr>
        <w:pageBreakBefore/>
        <w:jc w:val="center"/>
        <w:rPr>
          <w:b/>
          <w:sz w:val="28"/>
        </w:rPr>
      </w:pPr>
      <w:r w:rsidRPr="00B46F32">
        <w:rPr>
          <w:b/>
          <w:sz w:val="28"/>
        </w:rPr>
        <w:lastRenderedPageBreak/>
        <w:t>Пояснительная записка</w:t>
      </w:r>
    </w:p>
    <w:p w:rsidR="006D0F8E" w:rsidRDefault="00173A1A" w:rsidP="000D6D2A">
      <w:pPr>
        <w:spacing w:line="240" w:lineRule="atLeast"/>
        <w:ind w:firstLine="567"/>
        <w:jc w:val="both"/>
      </w:pPr>
      <w:r w:rsidRPr="00DA6BB3">
        <w:t xml:space="preserve">Программа </w:t>
      </w:r>
      <w:r w:rsidR="00343C8F" w:rsidRPr="00DA6BB3">
        <w:t>внеурочной деятельности общеинтеллектуального направления</w:t>
      </w:r>
      <w:r w:rsidRPr="00DA6BB3">
        <w:t xml:space="preserve"> «</w:t>
      </w:r>
      <w:r w:rsidR="00E01D9A" w:rsidRPr="00E01D9A">
        <w:t>Программируем, учимся и играем</w:t>
      </w:r>
      <w:r w:rsidR="00745676" w:rsidRPr="00745676">
        <w:t>»</w:t>
      </w:r>
      <w:r w:rsidRPr="00DA6BB3">
        <w:t xml:space="preserve"> составлена для </w:t>
      </w:r>
      <w:r w:rsidR="002B5282" w:rsidRPr="00DA6BB3">
        <w:t xml:space="preserve">обучающихся </w:t>
      </w:r>
      <w:r w:rsidR="00745676">
        <w:t>5</w:t>
      </w:r>
      <w:r w:rsidRPr="00DA6BB3">
        <w:t xml:space="preserve"> класс</w:t>
      </w:r>
      <w:r w:rsidR="00343C8F" w:rsidRPr="00DA6BB3">
        <w:t>а</w:t>
      </w:r>
      <w:r w:rsidRPr="00DA6BB3">
        <w:t xml:space="preserve"> в соответствии с требованиями ФГОС основного общего образования (приказ </w:t>
      </w:r>
      <w:proofErr w:type="spellStart"/>
      <w:r w:rsidRPr="00DA6BB3">
        <w:t>Минпросвещения</w:t>
      </w:r>
      <w:proofErr w:type="spellEnd"/>
      <w:r w:rsidRPr="00DA6BB3">
        <w:t xml:space="preserve"> № 287 от 31 мая 2021 г.), </w:t>
      </w:r>
      <w:r w:rsidR="002B5282" w:rsidRPr="00DA6BB3">
        <w:t xml:space="preserve"> на основании </w:t>
      </w:r>
      <w:r w:rsidR="00745676">
        <w:t xml:space="preserve">программы курса внеурочной деятельности «Программируем, учимся и играем» </w:t>
      </w:r>
      <w:proofErr w:type="spellStart"/>
      <w:r w:rsidR="00745676">
        <w:t>Босовой</w:t>
      </w:r>
      <w:proofErr w:type="spellEnd"/>
      <w:r w:rsidR="00745676">
        <w:t xml:space="preserve"> Л.Л. и др</w:t>
      </w:r>
      <w:r w:rsidR="00E14DC9" w:rsidRPr="00DA6BB3">
        <w:t xml:space="preserve">. </w:t>
      </w:r>
    </w:p>
    <w:p w:rsidR="0096676A" w:rsidRDefault="0096676A" w:rsidP="000D6D2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Высокий уровень научно-технического развития страны и мира требует</w:t>
      </w:r>
      <w:r w:rsidR="00745676">
        <w:t xml:space="preserve"> </w:t>
      </w:r>
      <w:r>
        <w:t>от граждан овладения современными технологическими средствами, наличия культуры пользования информационными и коммуникационными</w:t>
      </w:r>
      <w:r w:rsidR="00745676">
        <w:t xml:space="preserve"> </w:t>
      </w:r>
      <w:r>
        <w:t>технологиями. Человек должен комфортно и уверенно чувствовать себя в</w:t>
      </w:r>
      <w:r w:rsidR="00745676">
        <w:t xml:space="preserve"> </w:t>
      </w:r>
      <w:r>
        <w:t>современном мире. Для этого надо, чтобы он уже на школьной скамье понимал, хотя бы в общих чертах, как этот мир устроен, обладал развитыми</w:t>
      </w:r>
      <w:r w:rsidR="00745676">
        <w:t xml:space="preserve"> </w:t>
      </w:r>
      <w:r>
        <w:t>цифровыми навыками и определенным типом мышления, позволяющим</w:t>
      </w:r>
      <w:r w:rsidR="00745676">
        <w:t xml:space="preserve"> </w:t>
      </w:r>
      <w:r>
        <w:t>не только эффективно использовать существующие цифровые технологии,</w:t>
      </w:r>
      <w:r w:rsidR="00745676">
        <w:t xml:space="preserve"> </w:t>
      </w:r>
      <w:r>
        <w:t>но и стать, при желании, разработчиком этих технологий. Развитие соответствующих способностей на уровне начального общего образования и</w:t>
      </w:r>
      <w:r w:rsidR="00745676">
        <w:t xml:space="preserve"> </w:t>
      </w:r>
      <w:r>
        <w:t xml:space="preserve">основного общего образования может быть достигнуто, в том числе, в рамках курса внеурочной деятельности </w:t>
      </w:r>
      <w:proofErr w:type="spellStart"/>
      <w:r>
        <w:t>общеинтеллектуальной</w:t>
      </w:r>
      <w:proofErr w:type="spellEnd"/>
      <w:r>
        <w:t xml:space="preserve"> направленности «Программируем, учимся и играем».</w:t>
      </w:r>
    </w:p>
    <w:p w:rsidR="0096676A" w:rsidRDefault="0096676A" w:rsidP="000D6D2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 w:rsidRPr="00745676">
        <w:rPr>
          <w:b/>
        </w:rPr>
        <w:t>Цели</w:t>
      </w:r>
      <w:r>
        <w:t xml:space="preserve"> изучения </w:t>
      </w:r>
      <w:r w:rsidR="000D6D2A">
        <w:t>программы</w:t>
      </w:r>
      <w:r>
        <w:t xml:space="preserve"> внеурочной деятельности</w:t>
      </w:r>
      <w:r w:rsidR="00745676">
        <w:t xml:space="preserve"> «</w:t>
      </w:r>
      <w:r w:rsidR="00E01D9A" w:rsidRPr="00E01D9A">
        <w:t>Программируем, учимся и играем</w:t>
      </w:r>
      <w:r w:rsidR="00745676">
        <w:t>»</w:t>
      </w:r>
    </w:p>
    <w:p w:rsidR="00745676" w:rsidRDefault="0096676A" w:rsidP="000D6D2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развитие алгоритмического, логического и системного мышления</w:t>
      </w:r>
      <w:r w:rsidR="00745676">
        <w:t xml:space="preserve"> </w:t>
      </w:r>
      <w:r>
        <w:t xml:space="preserve">обучающегося, формирование у него творческого подхода к решению задач; </w:t>
      </w:r>
    </w:p>
    <w:p w:rsidR="00745676" w:rsidRDefault="0096676A" w:rsidP="000D6D2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формирование культуры пользования информационными и коммуникационными технологиями, умений и навыков проектной и исследовательской деятельности;</w:t>
      </w:r>
    </w:p>
    <w:p w:rsidR="0096676A" w:rsidRDefault="0096676A" w:rsidP="000D6D2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</w:rPr>
      </w:pPr>
      <w:r>
        <w:t>• воспитание интереса к программированию как к ключевой технологии XXI века, стремления использовать полученные знания, умения и навыки в учебной деятельности и в повседневной жизни.</w:t>
      </w:r>
      <w:r w:rsidRPr="00B46F32">
        <w:rPr>
          <w:b/>
          <w:bCs/>
          <w:sz w:val="28"/>
        </w:rPr>
        <w:t xml:space="preserve"> </w:t>
      </w:r>
    </w:p>
    <w:p w:rsidR="00745676" w:rsidRDefault="00745676" w:rsidP="000D6D2A">
      <w:pPr>
        <w:widowControl w:val="0"/>
        <w:kinsoku w:val="0"/>
        <w:overflowPunct w:val="0"/>
        <w:autoSpaceDE w:val="0"/>
        <w:autoSpaceDN w:val="0"/>
        <w:adjustRightInd w:val="0"/>
        <w:ind w:left="221"/>
        <w:jc w:val="center"/>
        <w:outlineLvl w:val="0"/>
        <w:rPr>
          <w:b/>
          <w:bCs/>
          <w:sz w:val="28"/>
        </w:rPr>
      </w:pPr>
    </w:p>
    <w:p w:rsidR="006D0F8E" w:rsidRPr="00B46F32" w:rsidRDefault="006D0F8E" w:rsidP="0096676A">
      <w:pPr>
        <w:widowControl w:val="0"/>
        <w:kinsoku w:val="0"/>
        <w:overflowPunct w:val="0"/>
        <w:autoSpaceDE w:val="0"/>
        <w:autoSpaceDN w:val="0"/>
        <w:adjustRightInd w:val="0"/>
        <w:ind w:left="221" w:right="475"/>
        <w:jc w:val="center"/>
        <w:outlineLvl w:val="0"/>
        <w:rPr>
          <w:b/>
          <w:bCs/>
          <w:spacing w:val="-2"/>
          <w:sz w:val="28"/>
        </w:rPr>
      </w:pPr>
      <w:r w:rsidRPr="00B46F32">
        <w:rPr>
          <w:b/>
          <w:bCs/>
          <w:sz w:val="28"/>
        </w:rPr>
        <w:t>Планируемые</w:t>
      </w:r>
      <w:r w:rsidRPr="00B46F32">
        <w:rPr>
          <w:b/>
          <w:bCs/>
          <w:spacing w:val="-9"/>
          <w:sz w:val="28"/>
        </w:rPr>
        <w:t xml:space="preserve"> </w:t>
      </w:r>
      <w:r w:rsidRPr="00B46F32">
        <w:rPr>
          <w:b/>
          <w:bCs/>
          <w:sz w:val="28"/>
        </w:rPr>
        <w:t>результаты</w:t>
      </w:r>
      <w:r w:rsidRPr="00B46F32">
        <w:rPr>
          <w:b/>
          <w:bCs/>
          <w:spacing w:val="-8"/>
          <w:sz w:val="28"/>
        </w:rPr>
        <w:t xml:space="preserve"> </w:t>
      </w:r>
      <w:r w:rsidRPr="00B46F32">
        <w:rPr>
          <w:b/>
          <w:bCs/>
          <w:sz w:val="28"/>
        </w:rPr>
        <w:t>освоения</w:t>
      </w:r>
      <w:r w:rsidRPr="00B46F32">
        <w:rPr>
          <w:b/>
          <w:bCs/>
          <w:spacing w:val="-11"/>
          <w:sz w:val="28"/>
        </w:rPr>
        <w:t xml:space="preserve"> </w:t>
      </w:r>
      <w:r w:rsidRPr="00B46F32">
        <w:rPr>
          <w:b/>
          <w:bCs/>
          <w:sz w:val="28"/>
        </w:rPr>
        <w:t>программы</w:t>
      </w:r>
    </w:p>
    <w:p w:rsidR="006D0F8E" w:rsidRDefault="006D0F8E" w:rsidP="006D0F8E">
      <w:pPr>
        <w:spacing w:line="240" w:lineRule="atLeast"/>
        <w:ind w:firstLine="567"/>
        <w:jc w:val="both"/>
      </w:pPr>
    </w:p>
    <w:p w:rsidR="006D0F8E" w:rsidRDefault="006D0F8E" w:rsidP="006D0F8E">
      <w:pPr>
        <w:spacing w:line="240" w:lineRule="atLeast"/>
        <w:ind w:firstLine="567"/>
        <w:jc w:val="both"/>
      </w:pPr>
      <w:r>
        <w:t>Для достижения поставленной цели планируется достижение личностных, метапредметных и предметных результатов.</w:t>
      </w:r>
    </w:p>
    <w:p w:rsidR="00745676" w:rsidRPr="00745676" w:rsidRDefault="00745676" w:rsidP="00745676">
      <w:pPr>
        <w:spacing w:line="240" w:lineRule="atLeast"/>
        <w:ind w:firstLine="567"/>
        <w:jc w:val="both"/>
        <w:rPr>
          <w:b/>
        </w:rPr>
      </w:pPr>
      <w:r w:rsidRPr="00745676">
        <w:rPr>
          <w:b/>
        </w:rPr>
        <w:t>Личностные результаты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Личностные результаты имеют направленность на решение задач воспитания, развития и </w:t>
      </w:r>
      <w:proofErr w:type="gramStart"/>
      <w:r>
        <w:t>социализации</w:t>
      </w:r>
      <w:proofErr w:type="gramEnd"/>
      <w:r>
        <w:t xml:space="preserve"> обучающихся средствами курса внеурочной деятельности.</w:t>
      </w:r>
    </w:p>
    <w:p w:rsidR="00745676" w:rsidRPr="000D6D2A" w:rsidRDefault="00745676" w:rsidP="00745676">
      <w:pPr>
        <w:spacing w:line="240" w:lineRule="atLeast"/>
        <w:ind w:firstLine="567"/>
        <w:jc w:val="both"/>
        <w:rPr>
          <w:i/>
        </w:rPr>
      </w:pPr>
      <w:r w:rsidRPr="000D6D2A">
        <w:rPr>
          <w:i/>
        </w:rPr>
        <w:t xml:space="preserve">Гражданско-патриотическое воспитание: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ценностное отношение к своей Родине — России;</w:t>
      </w:r>
    </w:p>
    <w:p w:rsidR="00745676" w:rsidRPr="000D6D2A" w:rsidRDefault="00745676" w:rsidP="00745676">
      <w:pPr>
        <w:spacing w:line="240" w:lineRule="atLeast"/>
        <w:ind w:firstLine="567"/>
        <w:jc w:val="both"/>
        <w:rPr>
          <w:i/>
        </w:rPr>
      </w:pPr>
      <w:r w:rsidRPr="000D6D2A">
        <w:rPr>
          <w:i/>
        </w:rPr>
        <w:t xml:space="preserve">Духовно-нравственное воспитание: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осознание социальных норм и правил межличностных отношений в коллективе, в том числе в социальных сообществах;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осознание необходимости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стремление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745676" w:rsidRPr="000D6D2A" w:rsidRDefault="00745676" w:rsidP="00745676">
      <w:pPr>
        <w:spacing w:line="240" w:lineRule="atLeast"/>
        <w:ind w:firstLine="567"/>
        <w:jc w:val="both"/>
        <w:rPr>
          <w:i/>
        </w:rPr>
      </w:pPr>
      <w:r w:rsidRPr="000D6D2A">
        <w:rPr>
          <w:i/>
        </w:rPr>
        <w:t xml:space="preserve">Эстетическое воспитание: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восприимчивость к разным видам искусства;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стремление к самовыражению в разных видах художественной деятельности.</w:t>
      </w:r>
    </w:p>
    <w:p w:rsidR="00745676" w:rsidRPr="000D6D2A" w:rsidRDefault="00745676" w:rsidP="00745676">
      <w:pPr>
        <w:spacing w:line="240" w:lineRule="atLeast"/>
        <w:ind w:firstLine="567"/>
        <w:jc w:val="both"/>
        <w:rPr>
          <w:i/>
        </w:rPr>
      </w:pPr>
      <w:r w:rsidRPr="000D6D2A">
        <w:rPr>
          <w:i/>
        </w:rPr>
        <w:t xml:space="preserve">Формирование культуры здоровья: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соблюдение правил здорового и безопасного (для себя и других людей) образа жизни в окружающей среде (в том числе информационной).</w:t>
      </w:r>
    </w:p>
    <w:p w:rsidR="00745676" w:rsidRPr="000D6D2A" w:rsidRDefault="00745676" w:rsidP="00745676">
      <w:pPr>
        <w:spacing w:line="240" w:lineRule="atLeast"/>
        <w:ind w:firstLine="567"/>
        <w:jc w:val="both"/>
        <w:rPr>
          <w:i/>
        </w:rPr>
      </w:pPr>
      <w:r w:rsidRPr="000D6D2A">
        <w:rPr>
          <w:i/>
        </w:rPr>
        <w:t xml:space="preserve">Трудовое воспитание: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интерес к практическому изучению профессий и труда в сферах профессиональной деятельности, связанных с программированием и информационными технологиями;</w:t>
      </w:r>
    </w:p>
    <w:p w:rsidR="00745676" w:rsidRPr="000D6D2A" w:rsidRDefault="00745676" w:rsidP="00745676">
      <w:pPr>
        <w:spacing w:line="240" w:lineRule="atLeast"/>
        <w:ind w:firstLine="567"/>
        <w:jc w:val="both"/>
        <w:rPr>
          <w:i/>
        </w:rPr>
      </w:pPr>
      <w:r w:rsidRPr="000D6D2A">
        <w:rPr>
          <w:i/>
        </w:rPr>
        <w:t xml:space="preserve">Экологическое воспитание: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бережное отношение к природе.</w:t>
      </w:r>
    </w:p>
    <w:p w:rsidR="00745676" w:rsidRPr="000D6D2A" w:rsidRDefault="00745676" w:rsidP="00745676">
      <w:pPr>
        <w:spacing w:line="240" w:lineRule="atLeast"/>
        <w:ind w:firstLine="567"/>
        <w:jc w:val="both"/>
        <w:rPr>
          <w:i/>
        </w:rPr>
      </w:pPr>
      <w:r w:rsidRPr="000D6D2A">
        <w:rPr>
          <w:i/>
        </w:rPr>
        <w:t xml:space="preserve">Ценности научного познания: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первоначальные мировоззренческие представлений об информации, информационных </w:t>
      </w:r>
      <w:proofErr w:type="gramStart"/>
      <w:r>
        <w:t>процессах</w:t>
      </w:r>
      <w:proofErr w:type="gramEnd"/>
      <w:r>
        <w:t xml:space="preserve"> и информационных технологиях;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интерес к обучению и познанию; любознательность; стремление к самообразованию, проектной деятельности;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сформированность основ информационной культуры.</w:t>
      </w:r>
    </w:p>
    <w:p w:rsidR="00745676" w:rsidRPr="00745676" w:rsidRDefault="00745676" w:rsidP="00745676">
      <w:pPr>
        <w:spacing w:line="240" w:lineRule="atLeast"/>
        <w:ind w:firstLine="567"/>
        <w:jc w:val="both"/>
        <w:rPr>
          <w:b/>
        </w:rPr>
      </w:pPr>
      <w:r w:rsidRPr="00745676">
        <w:rPr>
          <w:b/>
        </w:rPr>
        <w:t>Метапредметные результаты</w:t>
      </w:r>
    </w:p>
    <w:p w:rsidR="00745676" w:rsidRPr="00745676" w:rsidRDefault="00745676" w:rsidP="00745676">
      <w:pPr>
        <w:spacing w:line="240" w:lineRule="atLeast"/>
        <w:ind w:firstLine="567"/>
        <w:jc w:val="both"/>
        <w:rPr>
          <w:i/>
        </w:rPr>
      </w:pPr>
      <w:r w:rsidRPr="00745676">
        <w:rPr>
          <w:i/>
        </w:rPr>
        <w:t>Универсальные учебные познавательные действия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Базовые логические действия: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умение определять понятия, создавать обобщения, устанавливать аналогии, классифицировать, устанавливать причинно-следственные связи, строить </w:t>
      </w:r>
      <w:proofErr w:type="gramStart"/>
      <w:r>
        <w:t>логические рассуждения</w:t>
      </w:r>
      <w:proofErr w:type="gramEnd"/>
      <w:r>
        <w:t xml:space="preserve">, выявлять недостаток информации для решения поставленной задачи;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умение создавать, применять и преобразовывать знаки и символы, модели и схемы для решения учебных и познавательных задач.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Базовые исследовательские действия: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оценивать на применимость и достоверность информацию, полученную в ходе исследования;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прогнозировать возможное дальнейшее развитие процессов, событий и их последствия в аналогичных или сходных ситуациях.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Работа с информацией: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выбирать источник получения информации;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соблюдать правила информационной безопасности при поиске информации в сети Интернет;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оценивать надёжность информации по критериям, предложенным учителем;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анализировать и создавать текстовую, видео, графическую, звуковую информацию в соответствии с поставленной задачей.</w:t>
      </w:r>
    </w:p>
    <w:p w:rsidR="00745676" w:rsidRPr="00745676" w:rsidRDefault="00745676" w:rsidP="00745676">
      <w:pPr>
        <w:spacing w:line="240" w:lineRule="atLeast"/>
        <w:ind w:firstLine="567"/>
        <w:jc w:val="both"/>
        <w:rPr>
          <w:i/>
        </w:rPr>
      </w:pPr>
      <w:r w:rsidRPr="00745676">
        <w:rPr>
          <w:i/>
        </w:rPr>
        <w:t>Универсальные учебные коммуникативные действия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Общение: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сопоставлять свои суждения с суждениями других участников диалога, обнаруживать различие и сходство позиций;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публично представлять результаты выполненного проекта.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Совместная деятельность (сотрудничество):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понимать и использовать преимущества командной и индивидуальной работы при решении конкретной проблемы, в том числе при создании цифрового продукта;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принимать цель совместной информационной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выполнять свою часть работы, достигая качественного результата по своему направлению и координируя свои действия с другими членами команды;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оценивать качество своего вклада в общий результат.</w:t>
      </w:r>
    </w:p>
    <w:p w:rsidR="00745676" w:rsidRPr="00745676" w:rsidRDefault="00745676" w:rsidP="00745676">
      <w:pPr>
        <w:spacing w:line="240" w:lineRule="atLeast"/>
        <w:ind w:firstLine="567"/>
        <w:jc w:val="both"/>
        <w:rPr>
          <w:i/>
        </w:rPr>
      </w:pPr>
      <w:r w:rsidRPr="00745676">
        <w:rPr>
          <w:i/>
        </w:rPr>
        <w:t>Универсальные учебные регулятивные действия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Самоорганизация: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выявлять в жизненных и учебных ситуациях проблемы, требующие решения;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 • делать выбор в условиях противоречивой информации и брать ответственность за решение.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Самоконтроль (рефлексия):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давать адекватную оценку ситуации и предлагать план её изменения;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объяснять причины достижения (</w:t>
      </w:r>
      <w:proofErr w:type="spellStart"/>
      <w:r>
        <w:t>недостижения</w:t>
      </w:r>
      <w:proofErr w:type="spellEnd"/>
      <w:r>
        <w:t>) результатов информационной деятельности, давать оценку приобретённому опыту,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оценивать соответствие результата цели и условиям.</w:t>
      </w:r>
    </w:p>
    <w:p w:rsidR="00745676" w:rsidRPr="00745676" w:rsidRDefault="00745676" w:rsidP="00745676">
      <w:pPr>
        <w:spacing w:line="240" w:lineRule="atLeast"/>
        <w:ind w:firstLine="567"/>
        <w:jc w:val="both"/>
        <w:rPr>
          <w:b/>
        </w:rPr>
      </w:pPr>
      <w:r w:rsidRPr="00745676">
        <w:rPr>
          <w:b/>
        </w:rPr>
        <w:t>Предметные результаты</w:t>
      </w:r>
    </w:p>
    <w:p w:rsidR="00745676" w:rsidRDefault="00745676" w:rsidP="00745676">
      <w:pPr>
        <w:spacing w:line="240" w:lineRule="atLeast"/>
        <w:ind w:firstLine="567"/>
        <w:jc w:val="both"/>
      </w:pPr>
      <w:r>
        <w:t>Предметные результаты освоения обязательного предметного отражают сформированность у обучающихся умений: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 • пояснять назначение основных устройств компьютера;</w:t>
      </w:r>
    </w:p>
    <w:p w:rsidR="004F54EE" w:rsidRDefault="00745676" w:rsidP="00745676">
      <w:pPr>
        <w:spacing w:line="240" w:lineRule="atLeast"/>
        <w:ind w:firstLine="567"/>
        <w:jc w:val="both"/>
      </w:pPr>
      <w:r>
        <w:t xml:space="preserve"> •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 и удалять файлы и каталоги;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соблюдать требования безопасной эксплуатации технических</w:t>
      </w:r>
      <w:r w:rsidR="004F54EE">
        <w:t xml:space="preserve"> </w:t>
      </w:r>
      <w:r>
        <w:t>средств информационно-коммуникационных технологий;</w:t>
      </w:r>
    </w:p>
    <w:p w:rsidR="004F54EE" w:rsidRDefault="00745676" w:rsidP="00745676">
      <w:pPr>
        <w:spacing w:line="240" w:lineRule="atLeast"/>
        <w:ind w:firstLine="567"/>
        <w:jc w:val="both"/>
      </w:pPr>
      <w:r>
        <w:t>• соблюдать сетевой этикет, базовые нормы информационной этики</w:t>
      </w:r>
      <w:r w:rsidR="004F54EE">
        <w:t xml:space="preserve"> </w:t>
      </w:r>
      <w:r>
        <w:t>и права при работе с приложениями на любых устройствах и в сети</w:t>
      </w:r>
      <w:r w:rsidR="004F54EE">
        <w:t xml:space="preserve"> </w:t>
      </w:r>
      <w:r>
        <w:t xml:space="preserve">Интернет; </w:t>
      </w:r>
    </w:p>
    <w:p w:rsidR="004F54EE" w:rsidRDefault="00745676" w:rsidP="00745676">
      <w:pPr>
        <w:spacing w:line="240" w:lineRule="atLeast"/>
        <w:ind w:firstLine="567"/>
        <w:jc w:val="both"/>
      </w:pPr>
      <w:r>
        <w:t>• 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</w:t>
      </w:r>
      <w:r w:rsidR="004F54EE">
        <w:t xml:space="preserve"> </w:t>
      </w:r>
      <w:r>
        <w:t xml:space="preserve">террористического характера; </w:t>
      </w:r>
    </w:p>
    <w:p w:rsidR="004F54EE" w:rsidRDefault="00745676" w:rsidP="00745676">
      <w:pPr>
        <w:spacing w:line="240" w:lineRule="atLeast"/>
        <w:ind w:firstLine="567"/>
        <w:jc w:val="both"/>
      </w:pPr>
      <w:r>
        <w:t>• распознавать попытки и предупреждать вовлечение себя и окружающих в деструктивные и криминальные формы сетевой активности</w:t>
      </w:r>
      <w:r w:rsidR="004F54EE">
        <w:t xml:space="preserve"> </w:t>
      </w:r>
      <w:r>
        <w:t xml:space="preserve">(в том числе 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 xml:space="preserve">); </w:t>
      </w:r>
    </w:p>
    <w:p w:rsidR="004F54EE" w:rsidRDefault="00745676" w:rsidP="00745676">
      <w:pPr>
        <w:spacing w:line="240" w:lineRule="atLeast"/>
        <w:ind w:firstLine="567"/>
        <w:jc w:val="both"/>
      </w:pPr>
      <w:r>
        <w:t xml:space="preserve">• использовать современные </w:t>
      </w:r>
      <w:proofErr w:type="gramStart"/>
      <w:r>
        <w:t>интернет-сервисы</w:t>
      </w:r>
      <w:proofErr w:type="gramEnd"/>
      <w:r>
        <w:t xml:space="preserve"> (в том числе коммуникационные сервисы, облачные хранилища данных, онлайн-программы (среды разработки)) в учебной и повседневной деятельности; </w:t>
      </w:r>
    </w:p>
    <w:p w:rsidR="004F54EE" w:rsidRDefault="00745676" w:rsidP="00745676">
      <w:pPr>
        <w:spacing w:line="240" w:lineRule="atLeast"/>
        <w:ind w:firstLine="567"/>
        <w:jc w:val="both"/>
      </w:pPr>
      <w:proofErr w:type="gramStart"/>
      <w:r>
        <w:t>• пояснять на примерах смысл понятий «информация», «алгоритм»,</w:t>
      </w:r>
      <w:r w:rsidR="004F54EE">
        <w:t xml:space="preserve"> </w:t>
      </w:r>
      <w:r>
        <w:t xml:space="preserve">«исполнитель», «объект», «событие», «управление», «обработка событий»; </w:t>
      </w:r>
      <w:proofErr w:type="gramEnd"/>
    </w:p>
    <w:p w:rsidR="004F54EE" w:rsidRDefault="00745676" w:rsidP="00745676">
      <w:pPr>
        <w:spacing w:line="240" w:lineRule="atLeast"/>
        <w:ind w:firstLine="567"/>
        <w:jc w:val="both"/>
      </w:pPr>
      <w:r>
        <w:t>• пояснять назначение базовых алгоритмических конструкций (следование, ветвление, цикл);</w:t>
      </w:r>
    </w:p>
    <w:p w:rsidR="004F54EE" w:rsidRDefault="00745676" w:rsidP="00745676">
      <w:pPr>
        <w:spacing w:line="240" w:lineRule="atLeast"/>
        <w:ind w:firstLine="567"/>
        <w:jc w:val="both"/>
      </w:pPr>
      <w:r>
        <w:t xml:space="preserve"> • осуществлять разработку, тестирование и отладку несложных программ; </w:t>
      </w:r>
    </w:p>
    <w:p w:rsidR="004F54EE" w:rsidRDefault="00745676" w:rsidP="00745676">
      <w:pPr>
        <w:spacing w:line="240" w:lineRule="atLeast"/>
        <w:ind w:firstLine="567"/>
        <w:jc w:val="both"/>
      </w:pPr>
      <w:r>
        <w:t>• использовать переменные и списки в среде программирования</w:t>
      </w:r>
      <w:r w:rsidR="004F54EE">
        <w:t xml:space="preserve"> </w:t>
      </w:r>
      <w:proofErr w:type="spellStart"/>
      <w:r>
        <w:t>Скретч</w:t>
      </w:r>
      <w:proofErr w:type="spellEnd"/>
      <w:r>
        <w:t xml:space="preserve">; </w:t>
      </w:r>
    </w:p>
    <w:p w:rsidR="004F54EE" w:rsidRDefault="00745676" w:rsidP="00745676">
      <w:pPr>
        <w:spacing w:line="240" w:lineRule="atLeast"/>
        <w:ind w:firstLine="567"/>
        <w:jc w:val="both"/>
      </w:pPr>
      <w:r>
        <w:t xml:space="preserve">• использовать при разработке программ логические значения, операции и выражения с ними; </w:t>
      </w:r>
    </w:p>
    <w:p w:rsidR="004F54EE" w:rsidRDefault="00745676" w:rsidP="00745676">
      <w:pPr>
        <w:spacing w:line="240" w:lineRule="atLeast"/>
        <w:ind w:firstLine="567"/>
        <w:jc w:val="both"/>
      </w:pPr>
      <w:r>
        <w:t>• выполнять построение правильных многоугольников и композиций</w:t>
      </w:r>
      <w:r w:rsidR="004F54EE">
        <w:t xml:space="preserve"> </w:t>
      </w:r>
      <w:r>
        <w:t xml:space="preserve">из правильных многоугольников в среде программирования </w:t>
      </w:r>
      <w:proofErr w:type="spellStart"/>
      <w:r>
        <w:t>Скретч</w:t>
      </w:r>
      <w:proofErr w:type="spellEnd"/>
      <w:r>
        <w:t xml:space="preserve">; </w:t>
      </w:r>
    </w:p>
    <w:p w:rsidR="004F54EE" w:rsidRDefault="00745676" w:rsidP="00745676">
      <w:pPr>
        <w:spacing w:line="240" w:lineRule="atLeast"/>
        <w:ind w:firstLine="567"/>
        <w:jc w:val="both"/>
      </w:pPr>
      <w:r>
        <w:t>• разбивать задачи на подзадачи; составлять и выполнять в среде</w:t>
      </w:r>
      <w:r w:rsidR="004F54EE">
        <w:t xml:space="preserve"> </w:t>
      </w:r>
      <w:r>
        <w:t xml:space="preserve">программирования </w:t>
      </w:r>
      <w:proofErr w:type="spellStart"/>
      <w:r>
        <w:t>Скретч</w:t>
      </w:r>
      <w:proofErr w:type="spellEnd"/>
      <w:r>
        <w:t xml:space="preserve"> несложные алгоритмы с использованием ветвлений, циклов и вспомогательных алгоритмов для управления исполнителями; </w:t>
      </w:r>
    </w:p>
    <w:p w:rsidR="004F54EE" w:rsidRDefault="00745676" w:rsidP="00745676">
      <w:pPr>
        <w:spacing w:line="240" w:lineRule="atLeast"/>
        <w:ind w:firstLine="567"/>
        <w:jc w:val="both"/>
      </w:pPr>
      <w:r>
        <w:t xml:space="preserve">• пояснять на примере понятия проекта и этапов его разработки;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разрабатывать проекты: интерактивные истории, мультимедийные</w:t>
      </w:r>
    </w:p>
    <w:p w:rsidR="004F54EE" w:rsidRDefault="00745676" w:rsidP="004F54EE">
      <w:pPr>
        <w:spacing w:line="240" w:lineRule="atLeast"/>
        <w:ind w:firstLine="567"/>
        <w:jc w:val="both"/>
      </w:pPr>
      <w:r>
        <w:t xml:space="preserve">открытки, интерактивные игры, мультфильмы, интерактивные плакаты и викторины; </w:t>
      </w:r>
    </w:p>
    <w:p w:rsidR="004F54EE" w:rsidRDefault="00745676" w:rsidP="00745676">
      <w:pPr>
        <w:spacing w:line="240" w:lineRule="atLeast"/>
        <w:ind w:firstLine="567"/>
        <w:jc w:val="both"/>
      </w:pPr>
      <w:r>
        <w:t>• размещать в сети проекты, созданные в среде программирования</w:t>
      </w:r>
      <w:r w:rsidR="004F54EE">
        <w:t xml:space="preserve"> </w:t>
      </w:r>
      <w:proofErr w:type="spellStart"/>
      <w:r>
        <w:t>Скретч</w:t>
      </w:r>
      <w:proofErr w:type="spellEnd"/>
      <w:r>
        <w:t xml:space="preserve">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сотрудничать при разработке проектов в среде программирования</w:t>
      </w:r>
      <w:r w:rsidR="004F54EE">
        <w:t xml:space="preserve"> </w:t>
      </w:r>
      <w:proofErr w:type="spellStart"/>
      <w:r>
        <w:t>Скретч</w:t>
      </w:r>
      <w:proofErr w:type="spellEnd"/>
      <w:r>
        <w:t>.</w:t>
      </w:r>
    </w:p>
    <w:p w:rsidR="00173A1A" w:rsidRPr="00DA6BB3" w:rsidRDefault="00343C8F" w:rsidP="006D0F8E">
      <w:pPr>
        <w:spacing w:line="240" w:lineRule="atLeast"/>
        <w:ind w:firstLine="567"/>
        <w:jc w:val="both"/>
      </w:pPr>
      <w:r w:rsidRPr="00DA6BB3">
        <w:t xml:space="preserve">Занятия </w:t>
      </w:r>
      <w:r w:rsidR="00173A1A" w:rsidRPr="00DA6BB3">
        <w:t xml:space="preserve"> </w:t>
      </w:r>
      <w:r w:rsidRPr="00DA6BB3">
        <w:t xml:space="preserve">внеурочной деятельности общеинтеллектуального направления </w:t>
      </w:r>
      <w:r w:rsidR="00173A1A" w:rsidRPr="00DA6BB3">
        <w:t>курса «</w:t>
      </w:r>
      <w:r w:rsidR="00E01D9A" w:rsidRPr="00E01D9A">
        <w:t>Программируем, учимся и играем</w:t>
      </w:r>
      <w:r w:rsidR="006D0F8E">
        <w:t xml:space="preserve">» </w:t>
      </w:r>
      <w:r w:rsidR="004F54EE">
        <w:t>проводятся в 5</w:t>
      </w:r>
      <w:r w:rsidR="005E4059">
        <w:t xml:space="preserve"> к</w:t>
      </w:r>
      <w:r w:rsidR="00173A1A" w:rsidRPr="00DA6BB3">
        <w:t>ласс</w:t>
      </w:r>
      <w:r w:rsidRPr="00DA6BB3">
        <w:t>е</w:t>
      </w:r>
      <w:r w:rsidR="00173A1A" w:rsidRPr="00DA6BB3">
        <w:t xml:space="preserve">  в  </w:t>
      </w:r>
      <w:r w:rsidRPr="00DA6BB3">
        <w:t>форме кружка.</w:t>
      </w:r>
    </w:p>
    <w:p w:rsidR="00343C8F" w:rsidRPr="005275F4" w:rsidRDefault="00343C8F" w:rsidP="00343C8F">
      <w:pPr>
        <w:spacing w:line="240" w:lineRule="atLeast"/>
        <w:ind w:firstLine="567"/>
        <w:jc w:val="both"/>
      </w:pPr>
    </w:p>
    <w:p w:rsidR="008366E9" w:rsidRPr="005275F4" w:rsidRDefault="00D23659" w:rsidP="00F27791">
      <w:pPr>
        <w:jc w:val="center"/>
        <w:rPr>
          <w:b/>
          <w:sz w:val="28"/>
        </w:rPr>
      </w:pPr>
      <w:r w:rsidRPr="005275F4">
        <w:rPr>
          <w:b/>
          <w:sz w:val="28"/>
        </w:rPr>
        <w:t>Формы организации учебных занятий</w:t>
      </w:r>
    </w:p>
    <w:p w:rsidR="005E4059" w:rsidRPr="005275F4" w:rsidRDefault="005E4059" w:rsidP="005E4059">
      <w:pPr>
        <w:ind w:firstLine="567"/>
        <w:jc w:val="both"/>
      </w:pPr>
      <w:r w:rsidRPr="005275F4">
        <w:t>Все разделы предполагают выполнение и защиту проектов. Проекты по своей дидактической сущности нацелены на формирование способностей, позволяющих эффективно действовать в реальной жизненной ситуации. Обладая  ими,  учащиеся  могут  адаптироваться  к изменяющимся условиям, ориентироваться в разнообразных ситуациях, работать в команде.</w:t>
      </w:r>
    </w:p>
    <w:p w:rsidR="005E4059" w:rsidRPr="005275F4" w:rsidRDefault="005E4059" w:rsidP="005E4059">
      <w:pPr>
        <w:ind w:firstLine="567"/>
        <w:jc w:val="both"/>
      </w:pPr>
      <w:proofErr w:type="gramStart"/>
      <w:r w:rsidRPr="005275F4">
        <w:t>При работе над проектом появляется исключительная возможность формирования у учащихся компетентности разрешения проблем (поскольку обязательным условием реализации метода проектов в школе является решение учащимся собственных проблем средствами проекта), а также освоение способов деятельности, составляющих коммуникативную и информационную компетентности.</w:t>
      </w:r>
      <w:proofErr w:type="gramEnd"/>
    </w:p>
    <w:p w:rsidR="005E4059" w:rsidRPr="005275F4" w:rsidRDefault="005E4059" w:rsidP="00F27791">
      <w:pPr>
        <w:jc w:val="center"/>
        <w:rPr>
          <w:b/>
        </w:rPr>
      </w:pPr>
    </w:p>
    <w:p w:rsidR="008366E9" w:rsidRPr="005275F4" w:rsidRDefault="00D23659" w:rsidP="00F27791">
      <w:pPr>
        <w:jc w:val="center"/>
        <w:rPr>
          <w:b/>
          <w:sz w:val="28"/>
        </w:rPr>
      </w:pPr>
      <w:r w:rsidRPr="005275F4">
        <w:rPr>
          <w:b/>
          <w:sz w:val="28"/>
        </w:rPr>
        <w:t>Предполагаемые результаты и критерии их оценки</w:t>
      </w:r>
    </w:p>
    <w:p w:rsidR="008366E9" w:rsidRPr="005275F4" w:rsidRDefault="00D23659" w:rsidP="00F27791">
      <w:pPr>
        <w:ind w:firstLine="709"/>
        <w:jc w:val="both"/>
      </w:pPr>
      <w:r w:rsidRPr="005275F4">
        <w:t>Главным результатом реализации программы является создание каждым ребенком  своего  оригинального  продукта,  а  главным  критерием  оценки ученика  является  не  столько  его  талантливость,  сколько  его  способность трудиться,  способность  упорно  добиваться  достижения  нужного  результата, ведь  овладеть  всеми  секретами  искусства  может  каждый,  по-настоящему желающий этого ребенок.</w:t>
      </w:r>
    </w:p>
    <w:p w:rsidR="00B46F32" w:rsidRDefault="00B46F32">
      <w:pPr>
        <w:jc w:val="center"/>
        <w:rPr>
          <w:b/>
          <w:sz w:val="28"/>
        </w:rPr>
      </w:pPr>
    </w:p>
    <w:p w:rsidR="008366E9" w:rsidRPr="00712574" w:rsidRDefault="00D23659">
      <w:pPr>
        <w:jc w:val="center"/>
        <w:rPr>
          <w:b/>
          <w:sz w:val="28"/>
        </w:rPr>
      </w:pPr>
      <w:r w:rsidRPr="00712574">
        <w:rPr>
          <w:b/>
          <w:sz w:val="28"/>
        </w:rPr>
        <w:t>Содержание программы</w:t>
      </w:r>
    </w:p>
    <w:p w:rsid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 xml:space="preserve">1. </w:t>
      </w:r>
      <w:r w:rsidR="00937F22">
        <w:rPr>
          <w:color w:val="000000"/>
        </w:rPr>
        <w:t xml:space="preserve">Начальные сведения о среде программирования </w:t>
      </w:r>
      <w:proofErr w:type="spellStart"/>
      <w:r w:rsidR="00937F22">
        <w:rPr>
          <w:color w:val="000000"/>
        </w:rPr>
        <w:t>Скретч</w:t>
      </w:r>
      <w:proofErr w:type="spellEnd"/>
      <w:r w:rsidR="00937F22">
        <w:rPr>
          <w:color w:val="000000"/>
        </w:rPr>
        <w:t>.</w:t>
      </w:r>
    </w:p>
    <w:p w:rsid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Правила работы и поведения в компьютерном классе.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Интернет. Безопасность в сети Интернет.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Запус</w:t>
      </w:r>
      <w:r w:rsidR="00937F22">
        <w:rPr>
          <w:color w:val="000000"/>
        </w:rPr>
        <w:t xml:space="preserve">к среды программирования </w:t>
      </w:r>
      <w:proofErr w:type="spellStart"/>
      <w:r w:rsidR="00937F22">
        <w:rPr>
          <w:color w:val="000000"/>
        </w:rPr>
        <w:t>Скретч</w:t>
      </w:r>
      <w:proofErr w:type="spellEnd"/>
      <w:r w:rsidRPr="00937F22">
        <w:rPr>
          <w:color w:val="000000"/>
        </w:rPr>
        <w:t>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Игра «Пинг-понг». Изучение инструкции. Пошаговое выполнение инструкции.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Сохранение проекта в разделе «Мои работы».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Анализ сценарного плана игры «Пинг-понг». Приемы, используемые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при её создании.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Игра «Угадай-ка». Обсуждение сюжета игры. Самостоятельная работа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по созданию игры «</w:t>
      </w:r>
      <w:proofErr w:type="spellStart"/>
      <w:r w:rsidRPr="00937F22">
        <w:rPr>
          <w:color w:val="000000"/>
        </w:rPr>
        <w:t>Угадайка</w:t>
      </w:r>
      <w:proofErr w:type="spellEnd"/>
      <w:r w:rsidRPr="00937F22">
        <w:rPr>
          <w:color w:val="000000"/>
        </w:rPr>
        <w:t>».</w:t>
      </w:r>
      <w:r w:rsidR="00937F22">
        <w:rPr>
          <w:color w:val="000000"/>
        </w:rPr>
        <w:t xml:space="preserve"> </w:t>
      </w:r>
    </w:p>
    <w:p w:rsid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 xml:space="preserve">Материалы: </w:t>
      </w:r>
      <w:hyperlink r:id="rId10" w:history="1">
        <w:r w:rsidR="00937F22" w:rsidRPr="0009016F">
          <w:rPr>
            <w:rStyle w:val="afc"/>
          </w:rPr>
          <w:t>https://resources.scratch.mit.edu/www/cards/ru/scratch-cardsall.pdf</w:t>
        </w:r>
      </w:hyperlink>
      <w:r w:rsidR="00937F22">
        <w:rPr>
          <w:color w:val="000000"/>
        </w:rPr>
        <w:t xml:space="preserve">. 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proofErr w:type="spellStart"/>
      <w:r w:rsidRPr="00937F22">
        <w:rPr>
          <w:color w:val="000000"/>
        </w:rPr>
        <w:t>Видеоинструкция</w:t>
      </w:r>
      <w:proofErr w:type="spellEnd"/>
      <w:r w:rsidRPr="00937F22">
        <w:rPr>
          <w:color w:val="000000"/>
        </w:rPr>
        <w:t xml:space="preserve">: </w:t>
      </w:r>
      <w:hyperlink r:id="rId11" w:history="1">
        <w:r w:rsidR="00937F22" w:rsidRPr="0009016F">
          <w:rPr>
            <w:rStyle w:val="afc"/>
          </w:rPr>
          <w:t>https://scratch.mit.edu/projects/editor/?tutorial=all</w:t>
        </w:r>
      </w:hyperlink>
      <w:r w:rsidR="00937F22">
        <w:rPr>
          <w:color w:val="000000"/>
        </w:rPr>
        <w:t xml:space="preserve"> 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2. Черепашья графика. Процедуры с параметрами</w:t>
      </w:r>
      <w:r w:rsidR="000D6D2A">
        <w:rPr>
          <w:color w:val="000000"/>
        </w:rPr>
        <w:t>.</w:t>
      </w:r>
    </w:p>
    <w:p w:rsid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История Черепахи.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Добавление внешнего спрайта. Спрайт Черепаха и ее костюмы. Начальное положение. Смена направления. Черепаха и Перо. Система команд Черепахи.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Линейные алгоритмы. Черепаха рисует по координатам.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Проект «Мой рисунок по координатам». Подготовка эскиза рисунка на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бумаге. Программирование рисунка. Сохранение проекта в разделе «Мои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работы».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Циклические алгоритмы. Циклические алгоритмы с использованием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координат.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Обучение Черепахи. Процедуры. Процедуры с параметрами. Процедура «Многоугольник» с параметрами. Организация ввода данных (параметров) в диалоге. Вложенные многоугольники. Концентрические многоугольники.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Проект «Мои многоугольники». Сохранение проекта в разделе «Мои работы».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Арт-проект «Центрический орнамент». Сохранение проекта в разделе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 xml:space="preserve">«Мои работы». Публикация проекта. Комментирование арт-проектов </w:t>
      </w:r>
      <w:proofErr w:type="spellStart"/>
      <w:r w:rsidRPr="00937F22">
        <w:rPr>
          <w:color w:val="000000"/>
        </w:rPr>
        <w:t>одногруппников</w:t>
      </w:r>
      <w:proofErr w:type="spellEnd"/>
      <w:r w:rsidRPr="00937F22">
        <w:rPr>
          <w:color w:val="000000"/>
        </w:rPr>
        <w:t>.</w:t>
      </w:r>
      <w:r w:rsidR="00937F22">
        <w:rPr>
          <w:color w:val="000000"/>
        </w:rPr>
        <w:t xml:space="preserve"> </w:t>
      </w:r>
    </w:p>
    <w:p w:rsid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Онлайн-практикум «Программируй с Анной и Эльзой» (</w:t>
      </w:r>
      <w:hyperlink r:id="rId12" w:history="1">
        <w:r w:rsidR="00937F22" w:rsidRPr="0009016F">
          <w:rPr>
            <w:rStyle w:val="afc"/>
          </w:rPr>
          <w:t>https://studio.code.org/s/frozen/</w:t>
        </w:r>
      </w:hyperlink>
      <w:r w:rsidRPr="00937F22">
        <w:rPr>
          <w:color w:val="000000"/>
        </w:rPr>
        <w:t>)</w:t>
      </w:r>
    </w:p>
    <w:p w:rsidR="004F54EE" w:rsidRPr="00937F22" w:rsidRDefault="00937F22" w:rsidP="00937F22">
      <w:pPr>
        <w:ind w:firstLine="567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="004F54EE" w:rsidRPr="00937F22">
        <w:rPr>
          <w:color w:val="000000"/>
        </w:rPr>
        <w:t>Видеоурок</w:t>
      </w:r>
      <w:proofErr w:type="spellEnd"/>
      <w:r w:rsidR="004F54EE" w:rsidRPr="00937F22">
        <w:rPr>
          <w:color w:val="000000"/>
        </w:rPr>
        <w:t xml:space="preserve"> «Scratch для начинающих. Урок 11»</w:t>
      </w:r>
      <w:r>
        <w:rPr>
          <w:color w:val="000000"/>
        </w:rPr>
        <w:t xml:space="preserve"> </w:t>
      </w:r>
      <w:r w:rsidR="004F54EE" w:rsidRPr="00937F22">
        <w:rPr>
          <w:color w:val="000000"/>
        </w:rPr>
        <w:t>(</w:t>
      </w:r>
      <w:hyperlink r:id="rId13" w:history="1">
        <w:r w:rsidRPr="0009016F">
          <w:rPr>
            <w:rStyle w:val="afc"/>
          </w:rPr>
          <w:t>https://www.youtube.com/watch?v=rpDhgT5gdJw</w:t>
        </w:r>
      </w:hyperlink>
      <w:r w:rsidR="004F54EE" w:rsidRPr="00937F22">
        <w:rPr>
          <w:color w:val="000000"/>
        </w:rPr>
        <w:t>)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3. Создание и использование собственных фонов и спрайтов</w:t>
      </w:r>
      <w:r w:rsidR="000D6D2A">
        <w:rPr>
          <w:color w:val="000000"/>
        </w:rPr>
        <w:t>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Информация в сети Интернет и правила ее использования.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 xml:space="preserve">Основные приёмы создания и редактирования изображений в графическом редакторе </w:t>
      </w:r>
      <w:proofErr w:type="spellStart"/>
      <w:r w:rsidRPr="00937F22">
        <w:rPr>
          <w:color w:val="000000"/>
        </w:rPr>
        <w:t>Gimp</w:t>
      </w:r>
      <w:proofErr w:type="spellEnd"/>
      <w:r w:rsidRPr="00937F22">
        <w:rPr>
          <w:color w:val="000000"/>
        </w:rPr>
        <w:t>. Выделение фрагментов. Работа с инструментом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«Лассо».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Проект «</w:t>
      </w:r>
      <w:proofErr w:type="spellStart"/>
      <w:r w:rsidRPr="00937F22">
        <w:rPr>
          <w:color w:val="000000"/>
        </w:rPr>
        <w:t>Буктрейлер</w:t>
      </w:r>
      <w:proofErr w:type="spellEnd"/>
      <w:r w:rsidRPr="00937F22">
        <w:rPr>
          <w:color w:val="000000"/>
        </w:rPr>
        <w:t xml:space="preserve">». </w:t>
      </w:r>
      <w:proofErr w:type="spellStart"/>
      <w:r w:rsidRPr="00937F22">
        <w:rPr>
          <w:color w:val="000000"/>
        </w:rPr>
        <w:t>Буктрейлер</w:t>
      </w:r>
      <w:proofErr w:type="spellEnd"/>
      <w:r w:rsidRPr="00937F22">
        <w:rPr>
          <w:color w:val="000000"/>
        </w:rPr>
        <w:t xml:space="preserve"> — видеоряд, представляющий книгу.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 xml:space="preserve">Виды </w:t>
      </w:r>
      <w:proofErr w:type="spellStart"/>
      <w:r w:rsidRPr="00937F22">
        <w:rPr>
          <w:color w:val="000000"/>
        </w:rPr>
        <w:t>буктрейлеров</w:t>
      </w:r>
      <w:proofErr w:type="spellEnd"/>
      <w:r w:rsidRPr="00937F22">
        <w:rPr>
          <w:color w:val="000000"/>
        </w:rPr>
        <w:t xml:space="preserve"> и их содержание.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Выбор литературного произведения. Разработка сценарного плана</w:t>
      </w:r>
      <w:r w:rsidR="00937F22">
        <w:rPr>
          <w:color w:val="000000"/>
        </w:rPr>
        <w:t xml:space="preserve"> </w:t>
      </w:r>
      <w:proofErr w:type="spellStart"/>
      <w:r w:rsidRPr="00937F22">
        <w:rPr>
          <w:color w:val="000000"/>
        </w:rPr>
        <w:t>буктрейлера</w:t>
      </w:r>
      <w:proofErr w:type="spellEnd"/>
      <w:r w:rsidRPr="00937F22">
        <w:rPr>
          <w:color w:val="000000"/>
        </w:rPr>
        <w:t xml:space="preserve">. Создание </w:t>
      </w:r>
      <w:proofErr w:type="spellStart"/>
      <w:r w:rsidRPr="00937F22">
        <w:rPr>
          <w:color w:val="000000"/>
        </w:rPr>
        <w:t>буктрейлера</w:t>
      </w:r>
      <w:proofErr w:type="spellEnd"/>
      <w:r w:rsidRPr="00937F22">
        <w:rPr>
          <w:color w:val="000000"/>
        </w:rPr>
        <w:t xml:space="preserve"> по литературному произведению на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основе иллюстраций из этого произведения (фон и спрайты), спрайтов и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музыки из библиотек, самостоятельно созданных текстовых спрайтов.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 xml:space="preserve">Публикация проекта. Знакомство с проектами </w:t>
      </w:r>
      <w:proofErr w:type="spellStart"/>
      <w:r w:rsidRPr="00937F22">
        <w:rPr>
          <w:color w:val="000000"/>
        </w:rPr>
        <w:t>одногруппников</w:t>
      </w:r>
      <w:proofErr w:type="spellEnd"/>
      <w:r w:rsidRPr="00937F22">
        <w:rPr>
          <w:color w:val="000000"/>
        </w:rPr>
        <w:t xml:space="preserve"> и их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комментирование.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4. Музыка и звукозапись</w:t>
      </w:r>
      <w:r w:rsidR="000D6D2A">
        <w:rPr>
          <w:color w:val="000000"/>
        </w:rPr>
        <w:t>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Расширение «Играть на инструментах и барабанах». Команды «Барабану играть», «Пауза в течение бит», «Играй ноту», «Изменить инструмент на»,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«Установить темп», «Изменить темп».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 xml:space="preserve">Вкладка «Звуки». Библиотека звуков. Выбор звуков из библиотеки, запись звуков, загрузка звуков. </w:t>
      </w:r>
      <w:proofErr w:type="gramStart"/>
      <w:r w:rsidRPr="00937F22">
        <w:rPr>
          <w:color w:val="000000"/>
        </w:rPr>
        <w:t>Команды «Играть звук до конца», «Включить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звук», «Остановить все звуки», «Изменить эффект», «Установить эффект»,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«Убрать звуковые эффекты», «Изменить громкость», «Установить громкость» (группа ЗВУК).</w:t>
      </w:r>
      <w:proofErr w:type="gramEnd"/>
      <w:r w:rsidR="00937F22">
        <w:rPr>
          <w:color w:val="000000"/>
        </w:rPr>
        <w:t xml:space="preserve"> </w:t>
      </w:r>
      <w:r w:rsidRPr="00937F22">
        <w:rPr>
          <w:color w:val="000000"/>
        </w:rPr>
        <w:t>Проект «Создай музыку». Изучение инструкции. Пошаговое выполнение инструкции. Сохранение проекта в разделе «Мои работы».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Проект «Музыка чисел». Создание скрипта, проигрывающего гамму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в пределах первой октавы на основе линейного алгоритма. Создание по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готовой нотной записи скрипта, проигрывающего простое музыкальное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произведение.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Проект «Басни Крылова». Беседа о баснях И.А. Крылова. Обсуждение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возможного сценарного плана визуализации и озвучки басни. Работа в парах по подготовке фона, спрайтов и звуковых фрагментов для визуализации и озвучки выбранной басни. Публикация проекта.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 xml:space="preserve">Материалы: </w:t>
      </w:r>
      <w:hyperlink r:id="rId14" w:history="1">
        <w:r w:rsidR="00937F22" w:rsidRPr="0009016F">
          <w:rPr>
            <w:rStyle w:val="afc"/>
          </w:rPr>
          <w:t>https://resources.scratch.mit.edu/www/cards/ru/scratch-cardsall.pdf</w:t>
        </w:r>
      </w:hyperlink>
      <w:r w:rsidR="00937F22">
        <w:rPr>
          <w:color w:val="000000"/>
        </w:rPr>
        <w:t xml:space="preserve"> 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proofErr w:type="spellStart"/>
      <w:r w:rsidRPr="00937F22">
        <w:rPr>
          <w:color w:val="000000"/>
        </w:rPr>
        <w:t>Видеоинструкция</w:t>
      </w:r>
      <w:proofErr w:type="spellEnd"/>
      <w:r w:rsidRPr="00937F22">
        <w:rPr>
          <w:color w:val="000000"/>
        </w:rPr>
        <w:t xml:space="preserve">: </w:t>
      </w:r>
      <w:hyperlink r:id="rId15" w:history="1">
        <w:r w:rsidR="00937F22" w:rsidRPr="0009016F">
          <w:rPr>
            <w:rStyle w:val="afc"/>
          </w:rPr>
          <w:t>https://scratch.mit.edu/projects/editor/?tutorial=music</w:t>
        </w:r>
      </w:hyperlink>
      <w:r w:rsidR="00937F22">
        <w:rPr>
          <w:color w:val="000000"/>
        </w:rPr>
        <w:t xml:space="preserve"> 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5. Дублирование и клонирование</w:t>
      </w:r>
      <w:r w:rsidR="000D6D2A">
        <w:rPr>
          <w:color w:val="000000"/>
        </w:rPr>
        <w:t>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Дублирование спрайтов. Дубль — копия спрайта (вместе с его скриптами), созданная до работы программы. Проект «Снегопад-1». Просмотр видеоролика. Самостоятельное создание п</w:t>
      </w:r>
      <w:r w:rsidR="00937F22">
        <w:rPr>
          <w:color w:val="000000"/>
        </w:rPr>
        <w:t xml:space="preserve">роекта «Снегопад-1» по образцу. </w:t>
      </w:r>
      <w:r w:rsidRPr="00937F22">
        <w:rPr>
          <w:color w:val="000000"/>
        </w:rPr>
        <w:t>Клонирование — создание копии спрайта в процессе выполнения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скрипта. Клонирование и дублирование. Команды «Создать клон», «Удалить клон», «Когда я начинаю как клон» (группа УПРАВЛЕНИЕ).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Проект «Снегопад-2». Просмотр видеоролика. Самостоятельное создание проекта «Снегопад-2» по образцу.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Создание проектов «Листопад», «Дождик», «Шарики» по аналогии.</w:t>
      </w:r>
      <w:r w:rsidR="00937F22">
        <w:rPr>
          <w:color w:val="000000"/>
        </w:rPr>
        <w:t xml:space="preserve"> </w:t>
      </w:r>
      <w:proofErr w:type="gramStart"/>
      <w:r w:rsidRPr="00937F22">
        <w:rPr>
          <w:color w:val="000000"/>
        </w:rPr>
        <w:t>Сборка проекта «Времена года» на основе проектов «Снегопад», «Дождик», «Шарики», «Листопад».</w:t>
      </w:r>
      <w:proofErr w:type="gramEnd"/>
      <w:r w:rsidRPr="00937F22">
        <w:rPr>
          <w:color w:val="000000"/>
        </w:rPr>
        <w:t xml:space="preserve"> Добавление музыки. Создание титульного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фона. Публикация проекта.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proofErr w:type="spellStart"/>
      <w:r w:rsidRPr="00937F22">
        <w:rPr>
          <w:color w:val="000000"/>
        </w:rPr>
        <w:t>Видеоуроки</w:t>
      </w:r>
      <w:proofErr w:type="spellEnd"/>
      <w:r w:rsidRPr="00937F22">
        <w:rPr>
          <w:color w:val="000000"/>
        </w:rPr>
        <w:t>: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«Падающий снег. Анимация в Scratch 3.0. Способ 1»</w:t>
      </w:r>
      <w:r w:rsidR="00937F22">
        <w:rPr>
          <w:color w:val="000000"/>
        </w:rPr>
        <w:t xml:space="preserve"> 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(</w:t>
      </w:r>
      <w:hyperlink r:id="rId16" w:history="1">
        <w:r w:rsidR="00937F22" w:rsidRPr="0009016F">
          <w:rPr>
            <w:rStyle w:val="afc"/>
          </w:rPr>
          <w:t>https://www.youtube.com/watch?v=lZbEXEb3iUw&amp;t=23s</w:t>
        </w:r>
      </w:hyperlink>
      <w:proofErr w:type="gramStart"/>
      <w:r w:rsidR="00937F22">
        <w:rPr>
          <w:color w:val="000000"/>
        </w:rPr>
        <w:t xml:space="preserve"> </w:t>
      </w:r>
      <w:r w:rsidRPr="00937F22">
        <w:rPr>
          <w:color w:val="000000"/>
        </w:rPr>
        <w:t>)</w:t>
      </w:r>
      <w:proofErr w:type="gramEnd"/>
      <w:r w:rsidRPr="00937F22">
        <w:rPr>
          <w:color w:val="000000"/>
        </w:rPr>
        <w:t>;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«Падающий снег. Анимация в Scratch 3.0. Способ 2»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(</w:t>
      </w:r>
      <w:hyperlink r:id="rId17" w:history="1">
        <w:r w:rsidR="00937F22" w:rsidRPr="0009016F">
          <w:rPr>
            <w:rStyle w:val="afc"/>
          </w:rPr>
          <w:t>https://www.youtube.com/watch?v=62FGgp_RYjs</w:t>
        </w:r>
      </w:hyperlink>
      <w:proofErr w:type="gramStart"/>
      <w:r w:rsidR="00937F22">
        <w:rPr>
          <w:color w:val="000000"/>
        </w:rPr>
        <w:t xml:space="preserve"> </w:t>
      </w:r>
      <w:r w:rsidRPr="00937F22">
        <w:rPr>
          <w:color w:val="000000"/>
        </w:rPr>
        <w:t>)</w:t>
      </w:r>
      <w:proofErr w:type="gramEnd"/>
      <w:r w:rsidRPr="00937F22">
        <w:rPr>
          <w:color w:val="000000"/>
        </w:rPr>
        <w:t>;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«Уроки по Scratch. Создание клонов»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(</w:t>
      </w:r>
      <w:hyperlink r:id="rId18" w:history="1">
        <w:r w:rsidR="00937F22" w:rsidRPr="0009016F">
          <w:rPr>
            <w:rStyle w:val="afc"/>
          </w:rPr>
          <w:t>https://www.youtube.com/watch?v=ml9eSi3W46U</w:t>
        </w:r>
      </w:hyperlink>
      <w:proofErr w:type="gramStart"/>
      <w:r w:rsidR="00937F22">
        <w:rPr>
          <w:color w:val="000000"/>
        </w:rPr>
        <w:t xml:space="preserve"> </w:t>
      </w:r>
      <w:r w:rsidRPr="00937F22">
        <w:rPr>
          <w:color w:val="000000"/>
        </w:rPr>
        <w:t>)</w:t>
      </w:r>
      <w:proofErr w:type="gramEnd"/>
      <w:r w:rsidRPr="00937F22">
        <w:rPr>
          <w:color w:val="000000"/>
        </w:rPr>
        <w:t>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6. Управление временем. Таймер</w:t>
      </w:r>
      <w:r w:rsidR="000D6D2A">
        <w:rPr>
          <w:color w:val="000000"/>
        </w:rPr>
        <w:t>.</w:t>
      </w:r>
    </w:p>
    <w:p w:rsidR="006309C6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Таймер и особенности его работы (начало работы с момента включения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программы, невозможность остановки или паузы). Команда «Сбросить таймер» (группа СЕНСОРЫ).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Команды со встроенным таймером.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Планирование последовательности событий. Использование таймера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для запуска определенных скриптов через заданное число секунд. Проект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«Солнечные сутки Земли». Обсуждение и реализация сценарного плана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проекта. Публикация проекта.</w:t>
      </w:r>
      <w:r w:rsidR="00937F22">
        <w:rPr>
          <w:color w:val="000000"/>
        </w:rPr>
        <w:t xml:space="preserve"> </w:t>
      </w:r>
    </w:p>
    <w:p w:rsidR="006309C6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7. Включаем таймер. Игры на время</w:t>
      </w:r>
      <w:r w:rsidR="000D6D2A">
        <w:rPr>
          <w:color w:val="000000"/>
        </w:rPr>
        <w:t>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Использование таймера в играх: сброс-запуск таймера на каждом новом уровне игры, этапе викторины для фиксации времени; ограничение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времени, отводимого на игру или ее этап.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Игры с таймером.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Игра «Шерлок Холмс» (за ограниченное время игрок должен найти в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комнате как можно больше определенных предметов). Обсуждение и реализация сценарного плана проекта. Публикация проекта.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Игра «Собери урожай» (за ограниченное время герой под управлением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игрока должен собрать как можно больше яблок). Обсуждение и реализация сценарного плана проекта. Публикация проекта.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Игра по собственному замыслу с использованием таймера и клонов.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Публикация проекта.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8. Лабиринты</w:t>
      </w:r>
      <w:r w:rsidR="000D6D2A">
        <w:rPr>
          <w:color w:val="000000"/>
        </w:rPr>
        <w:t>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Лабиринт. Игра «Яблоко раздора»: два героя под управлением игроков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пытаются добраться до яблока в центре лабиринта Обсуждение и реализация сценарного плана проекта. Публикация проекта.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Игра «Выход из лабиринта». Правило «одной руки» для прохождения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лабиринта: двигаясь по лабиринту, надо все время касаться правой или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левой рукой его стены. Использование правила «одной руки» для программирования героя, ищущего выход из лабиринта. Обсуждение и реализация сценарного плана проекта. Публикация проекта.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Игра «Похитители сокровищ». Лабиринт с дополнительными препятствиями. Обсуждение и реализация сценарного плана проекта. Публикация проекта.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9. Многоуровневые игры. Командная работа над проектом</w:t>
      </w:r>
      <w:r w:rsidR="000D6D2A">
        <w:rPr>
          <w:color w:val="000000"/>
        </w:rPr>
        <w:t>.</w:t>
      </w:r>
    </w:p>
    <w:p w:rsidR="006309C6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 xml:space="preserve">Рюкзак </w:t>
      </w:r>
      <w:proofErr w:type="spellStart"/>
      <w:r w:rsidRPr="00937F22">
        <w:rPr>
          <w:color w:val="000000"/>
        </w:rPr>
        <w:t>Скретч</w:t>
      </w:r>
      <w:proofErr w:type="spellEnd"/>
      <w:r w:rsidRPr="00937F22">
        <w:rPr>
          <w:color w:val="000000"/>
        </w:rPr>
        <w:t xml:space="preserve"> — инструмент для переноса кода, спрайтов, костюмов,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фонов, музыки в другие проекты.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Создание многоуровневой игры «Лабиринт». Распределение работ в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команде.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Публикация проекта.</w:t>
      </w:r>
      <w:r w:rsidR="006309C6">
        <w:rPr>
          <w:color w:val="000000"/>
        </w:rPr>
        <w:t xml:space="preserve"> 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proofErr w:type="spellStart"/>
      <w:r w:rsidRPr="00937F22">
        <w:rPr>
          <w:color w:val="000000"/>
        </w:rPr>
        <w:t>Видеоурок</w:t>
      </w:r>
      <w:proofErr w:type="spellEnd"/>
      <w:r w:rsidRPr="00937F22">
        <w:rPr>
          <w:color w:val="000000"/>
        </w:rPr>
        <w:t xml:space="preserve"> «Командная разработка образовательных игр в Scratch»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(</w:t>
      </w:r>
      <w:hyperlink r:id="rId19" w:history="1">
        <w:r w:rsidR="006309C6" w:rsidRPr="0009016F">
          <w:rPr>
            <w:rStyle w:val="afc"/>
          </w:rPr>
          <w:t>https://www.youtube.com/watch?v=hE5FoZ5E40U</w:t>
        </w:r>
      </w:hyperlink>
      <w:proofErr w:type="gramStart"/>
      <w:r w:rsidR="006309C6">
        <w:rPr>
          <w:color w:val="000000"/>
        </w:rPr>
        <w:t xml:space="preserve"> </w:t>
      </w:r>
      <w:r w:rsidRPr="00937F22">
        <w:rPr>
          <w:color w:val="000000"/>
        </w:rPr>
        <w:t>)</w:t>
      </w:r>
      <w:proofErr w:type="gramEnd"/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10. Презентация проектов</w:t>
      </w:r>
      <w:r w:rsidR="000D6D2A">
        <w:rPr>
          <w:color w:val="000000"/>
        </w:rPr>
        <w:t>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 xml:space="preserve">Презентация проектов, выполненных </w:t>
      </w:r>
      <w:proofErr w:type="gramStart"/>
      <w:r w:rsidRPr="00937F22">
        <w:rPr>
          <w:color w:val="000000"/>
        </w:rPr>
        <w:t>обучающимися</w:t>
      </w:r>
      <w:proofErr w:type="gramEnd"/>
      <w:r w:rsidRPr="00937F22">
        <w:rPr>
          <w:color w:val="000000"/>
        </w:rPr>
        <w:t>.</w:t>
      </w:r>
    </w:p>
    <w:p w:rsidR="00776067" w:rsidRDefault="00776067">
      <w:pPr>
        <w:jc w:val="center"/>
        <w:rPr>
          <w:b/>
          <w:color w:val="000000"/>
          <w:sz w:val="28"/>
          <w:szCs w:val="27"/>
        </w:rPr>
      </w:pPr>
    </w:p>
    <w:p w:rsidR="000D6D2A" w:rsidRDefault="000D6D2A">
      <w:pPr>
        <w:jc w:val="center"/>
        <w:rPr>
          <w:b/>
          <w:sz w:val="28"/>
        </w:rPr>
      </w:pPr>
    </w:p>
    <w:p w:rsidR="000D6D2A" w:rsidRDefault="000D6D2A">
      <w:pPr>
        <w:jc w:val="center"/>
        <w:rPr>
          <w:b/>
          <w:sz w:val="28"/>
        </w:rPr>
      </w:pPr>
    </w:p>
    <w:p w:rsidR="000D6D2A" w:rsidRDefault="000D6D2A">
      <w:pPr>
        <w:jc w:val="center"/>
        <w:rPr>
          <w:b/>
          <w:sz w:val="28"/>
        </w:rPr>
      </w:pPr>
    </w:p>
    <w:p w:rsidR="008366E9" w:rsidRPr="00507004" w:rsidRDefault="00D23659">
      <w:pPr>
        <w:jc w:val="center"/>
        <w:rPr>
          <w:b/>
          <w:sz w:val="28"/>
        </w:rPr>
      </w:pPr>
      <w:r w:rsidRPr="00507004">
        <w:rPr>
          <w:b/>
          <w:sz w:val="28"/>
        </w:rPr>
        <w:t>Тематический</w:t>
      </w:r>
      <w:r w:rsidRPr="00507004">
        <w:rPr>
          <w:b/>
          <w:color w:val="000000"/>
          <w:sz w:val="32"/>
          <w:szCs w:val="27"/>
        </w:rPr>
        <w:t xml:space="preserve"> </w:t>
      </w:r>
      <w:r w:rsidRPr="00507004">
        <w:rPr>
          <w:b/>
          <w:sz w:val="28"/>
        </w:rPr>
        <w:t>план</w:t>
      </w:r>
    </w:p>
    <w:tbl>
      <w:tblPr>
        <w:tblStyle w:val="afa"/>
        <w:tblW w:w="104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6380"/>
        <w:gridCol w:w="992"/>
        <w:gridCol w:w="1134"/>
        <w:gridCol w:w="1383"/>
      </w:tblGrid>
      <w:tr w:rsidR="005275F4" w:rsidRPr="005275F4" w:rsidTr="00507004">
        <w:trPr>
          <w:trHeight w:val="263"/>
        </w:trPr>
        <w:tc>
          <w:tcPr>
            <w:tcW w:w="566" w:type="dxa"/>
            <w:vMerge w:val="restart"/>
          </w:tcPr>
          <w:p w:rsidR="008366E9" w:rsidRPr="005275F4" w:rsidRDefault="00D23659">
            <w:pPr>
              <w:rPr>
                <w:b/>
              </w:rPr>
            </w:pPr>
            <w:r w:rsidRPr="005275F4">
              <w:rPr>
                <w:b/>
              </w:rPr>
              <w:t xml:space="preserve">№ </w:t>
            </w:r>
            <w:proofErr w:type="gramStart"/>
            <w:r w:rsidRPr="005275F4">
              <w:rPr>
                <w:b/>
              </w:rPr>
              <w:t>п</w:t>
            </w:r>
            <w:proofErr w:type="gramEnd"/>
            <w:r w:rsidRPr="005275F4">
              <w:rPr>
                <w:b/>
              </w:rPr>
              <w:t xml:space="preserve">/п </w:t>
            </w:r>
          </w:p>
        </w:tc>
        <w:tc>
          <w:tcPr>
            <w:tcW w:w="6380" w:type="dxa"/>
            <w:vMerge w:val="restart"/>
          </w:tcPr>
          <w:p w:rsidR="008366E9" w:rsidRPr="005275F4" w:rsidRDefault="00D23659">
            <w:pPr>
              <w:rPr>
                <w:b/>
              </w:rPr>
            </w:pPr>
            <w:r w:rsidRPr="005275F4">
              <w:rPr>
                <w:b/>
              </w:rPr>
              <w:t>Название темы</w:t>
            </w:r>
          </w:p>
        </w:tc>
        <w:tc>
          <w:tcPr>
            <w:tcW w:w="3509" w:type="dxa"/>
            <w:gridSpan w:val="3"/>
          </w:tcPr>
          <w:p w:rsidR="008366E9" w:rsidRPr="005275F4" w:rsidRDefault="00D23659">
            <w:pPr>
              <w:jc w:val="center"/>
              <w:rPr>
                <w:b/>
              </w:rPr>
            </w:pPr>
            <w:r w:rsidRPr="005275F4">
              <w:rPr>
                <w:b/>
              </w:rPr>
              <w:t>Количество часов</w:t>
            </w:r>
          </w:p>
        </w:tc>
      </w:tr>
      <w:tr w:rsidR="005275F4" w:rsidRPr="005275F4" w:rsidTr="00507004">
        <w:trPr>
          <w:trHeight w:val="288"/>
        </w:trPr>
        <w:tc>
          <w:tcPr>
            <w:tcW w:w="566" w:type="dxa"/>
            <w:vMerge/>
          </w:tcPr>
          <w:p w:rsidR="008366E9" w:rsidRPr="005275F4" w:rsidRDefault="008366E9">
            <w:pPr>
              <w:rPr>
                <w:b/>
              </w:rPr>
            </w:pPr>
          </w:p>
        </w:tc>
        <w:tc>
          <w:tcPr>
            <w:tcW w:w="6380" w:type="dxa"/>
            <w:vMerge/>
          </w:tcPr>
          <w:p w:rsidR="008366E9" w:rsidRPr="005275F4" w:rsidRDefault="008366E9">
            <w:pPr>
              <w:rPr>
                <w:b/>
              </w:rPr>
            </w:pPr>
          </w:p>
        </w:tc>
        <w:tc>
          <w:tcPr>
            <w:tcW w:w="992" w:type="dxa"/>
          </w:tcPr>
          <w:p w:rsidR="008366E9" w:rsidRPr="005275F4" w:rsidRDefault="00D23659">
            <w:pPr>
              <w:jc w:val="center"/>
              <w:rPr>
                <w:b/>
              </w:rPr>
            </w:pPr>
            <w:r w:rsidRPr="005275F4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8366E9" w:rsidRPr="005275F4" w:rsidRDefault="00D23659">
            <w:pPr>
              <w:jc w:val="center"/>
              <w:rPr>
                <w:b/>
              </w:rPr>
            </w:pPr>
            <w:r w:rsidRPr="005275F4">
              <w:rPr>
                <w:b/>
              </w:rPr>
              <w:t>теория</w:t>
            </w:r>
          </w:p>
        </w:tc>
        <w:tc>
          <w:tcPr>
            <w:tcW w:w="1383" w:type="dxa"/>
          </w:tcPr>
          <w:p w:rsidR="008366E9" w:rsidRPr="005275F4" w:rsidRDefault="00D23659">
            <w:pPr>
              <w:jc w:val="center"/>
              <w:rPr>
                <w:b/>
              </w:rPr>
            </w:pPr>
            <w:r w:rsidRPr="005275F4">
              <w:rPr>
                <w:b/>
              </w:rPr>
              <w:t>практика</w:t>
            </w:r>
          </w:p>
        </w:tc>
      </w:tr>
      <w:tr w:rsidR="006309C6" w:rsidRPr="005275F4" w:rsidTr="00507004">
        <w:trPr>
          <w:trHeight w:val="184"/>
        </w:trPr>
        <w:tc>
          <w:tcPr>
            <w:tcW w:w="566" w:type="dxa"/>
          </w:tcPr>
          <w:p w:rsidR="006309C6" w:rsidRPr="005275F4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Default="006309C6" w:rsidP="000D6D2A">
            <w:pPr>
              <w:jc w:val="both"/>
            </w:pPr>
            <w:r>
              <w:rPr>
                <w:color w:val="000000"/>
              </w:rPr>
              <w:t xml:space="preserve">Начальные сведения о среде программирования </w:t>
            </w:r>
            <w:proofErr w:type="spellStart"/>
            <w:r>
              <w:rPr>
                <w:color w:val="000000"/>
              </w:rPr>
              <w:t>Скретч</w:t>
            </w:r>
            <w:proofErr w:type="spellEnd"/>
          </w:p>
        </w:tc>
        <w:tc>
          <w:tcPr>
            <w:tcW w:w="992" w:type="dxa"/>
          </w:tcPr>
          <w:p w:rsidR="006309C6" w:rsidRPr="005275F4" w:rsidRDefault="000D6D2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309C6" w:rsidRPr="005275F4" w:rsidRDefault="000D6D2A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6309C6" w:rsidRPr="005275F4" w:rsidRDefault="000D6D2A">
            <w:pPr>
              <w:jc w:val="center"/>
            </w:pPr>
            <w:r>
              <w:t>2</w:t>
            </w:r>
          </w:p>
        </w:tc>
      </w:tr>
      <w:tr w:rsidR="006309C6" w:rsidRPr="005275F4" w:rsidTr="00507004">
        <w:trPr>
          <w:trHeight w:val="218"/>
        </w:trPr>
        <w:tc>
          <w:tcPr>
            <w:tcW w:w="566" w:type="dxa"/>
          </w:tcPr>
          <w:p w:rsidR="006309C6" w:rsidRPr="005275F4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Default="006309C6" w:rsidP="000D6D2A">
            <w:pPr>
              <w:jc w:val="both"/>
            </w:pPr>
            <w:r>
              <w:rPr>
                <w:color w:val="000000"/>
              </w:rPr>
              <w:t>Черепашья графика. Процедуры с параметрами</w:t>
            </w:r>
          </w:p>
        </w:tc>
        <w:tc>
          <w:tcPr>
            <w:tcW w:w="992" w:type="dxa"/>
          </w:tcPr>
          <w:p w:rsidR="006309C6" w:rsidRPr="005275F4" w:rsidRDefault="000D6D2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309C6" w:rsidRPr="005275F4" w:rsidRDefault="000D6D2A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6309C6" w:rsidRPr="005275F4" w:rsidRDefault="000D6D2A">
            <w:pPr>
              <w:jc w:val="center"/>
            </w:pPr>
            <w:r>
              <w:t>4</w:t>
            </w:r>
          </w:p>
        </w:tc>
      </w:tr>
      <w:tr w:rsidR="000D6D2A" w:rsidRPr="005275F4" w:rsidTr="00507004">
        <w:trPr>
          <w:trHeight w:val="218"/>
        </w:trPr>
        <w:tc>
          <w:tcPr>
            <w:tcW w:w="566" w:type="dxa"/>
          </w:tcPr>
          <w:p w:rsidR="000D6D2A" w:rsidRPr="005275F4" w:rsidRDefault="000D6D2A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0D6D2A" w:rsidRDefault="000D6D2A" w:rsidP="000D6D2A">
            <w:pPr>
              <w:jc w:val="both"/>
              <w:rPr>
                <w:color w:val="000000"/>
              </w:rPr>
            </w:pPr>
            <w:r w:rsidRPr="000D6D2A">
              <w:rPr>
                <w:color w:val="000000"/>
              </w:rPr>
              <w:t>Создание и использование собственных фонов и спрайтов</w:t>
            </w:r>
          </w:p>
        </w:tc>
        <w:tc>
          <w:tcPr>
            <w:tcW w:w="992" w:type="dxa"/>
          </w:tcPr>
          <w:p w:rsidR="000D6D2A" w:rsidRDefault="000D6D2A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D6D2A" w:rsidRPr="005275F4" w:rsidRDefault="000D6D2A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0D6D2A" w:rsidRPr="005275F4" w:rsidRDefault="000D6D2A">
            <w:pPr>
              <w:jc w:val="center"/>
            </w:pPr>
            <w:r>
              <w:t>5</w:t>
            </w:r>
          </w:p>
        </w:tc>
      </w:tr>
      <w:tr w:rsidR="006309C6" w:rsidRPr="005275F4" w:rsidTr="00507004">
        <w:trPr>
          <w:trHeight w:val="293"/>
        </w:trPr>
        <w:tc>
          <w:tcPr>
            <w:tcW w:w="566" w:type="dxa"/>
          </w:tcPr>
          <w:p w:rsidR="006309C6" w:rsidRPr="005275F4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Default="006309C6" w:rsidP="000D6D2A">
            <w:pPr>
              <w:jc w:val="both"/>
            </w:pPr>
            <w:r>
              <w:rPr>
                <w:color w:val="000000"/>
              </w:rPr>
              <w:t>Музыка и звукозапись</w:t>
            </w:r>
          </w:p>
        </w:tc>
        <w:tc>
          <w:tcPr>
            <w:tcW w:w="992" w:type="dxa"/>
          </w:tcPr>
          <w:p w:rsidR="006309C6" w:rsidRPr="005275F4" w:rsidRDefault="000D6D2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309C6" w:rsidRPr="005275F4" w:rsidRDefault="000D6D2A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6309C6" w:rsidRPr="005275F4" w:rsidRDefault="000D6D2A">
            <w:pPr>
              <w:jc w:val="center"/>
            </w:pPr>
            <w:r>
              <w:t>2</w:t>
            </w:r>
          </w:p>
        </w:tc>
      </w:tr>
      <w:tr w:rsidR="006309C6" w:rsidRPr="005275F4" w:rsidTr="00507004">
        <w:trPr>
          <w:trHeight w:val="138"/>
        </w:trPr>
        <w:tc>
          <w:tcPr>
            <w:tcW w:w="566" w:type="dxa"/>
          </w:tcPr>
          <w:p w:rsidR="006309C6" w:rsidRPr="005275F4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Default="006309C6" w:rsidP="000D6D2A">
            <w:pPr>
              <w:jc w:val="both"/>
            </w:pPr>
            <w:r>
              <w:rPr>
                <w:color w:val="000000"/>
              </w:rPr>
              <w:t>Дублирование и клонирование</w:t>
            </w:r>
          </w:p>
        </w:tc>
        <w:tc>
          <w:tcPr>
            <w:tcW w:w="992" w:type="dxa"/>
          </w:tcPr>
          <w:p w:rsidR="006309C6" w:rsidRPr="005275F4" w:rsidRDefault="000D6D2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309C6" w:rsidRPr="005275F4" w:rsidRDefault="000D6D2A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6309C6" w:rsidRPr="005275F4" w:rsidRDefault="000D6D2A">
            <w:pPr>
              <w:jc w:val="center"/>
            </w:pPr>
            <w:r>
              <w:t>1</w:t>
            </w:r>
          </w:p>
        </w:tc>
      </w:tr>
      <w:tr w:rsidR="006309C6" w:rsidRPr="005275F4" w:rsidTr="00507004">
        <w:trPr>
          <w:trHeight w:val="138"/>
        </w:trPr>
        <w:tc>
          <w:tcPr>
            <w:tcW w:w="566" w:type="dxa"/>
          </w:tcPr>
          <w:p w:rsidR="006309C6" w:rsidRPr="005275F4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Default="006309C6" w:rsidP="000D6D2A">
            <w:pPr>
              <w:jc w:val="both"/>
            </w:pPr>
            <w:r>
              <w:rPr>
                <w:color w:val="000000"/>
              </w:rPr>
              <w:t>Управление временем. Таймер</w:t>
            </w:r>
          </w:p>
        </w:tc>
        <w:tc>
          <w:tcPr>
            <w:tcW w:w="992" w:type="dxa"/>
          </w:tcPr>
          <w:p w:rsidR="006309C6" w:rsidRPr="005275F4" w:rsidRDefault="000D6D2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309C6" w:rsidRPr="005275F4" w:rsidRDefault="000D6D2A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6309C6" w:rsidRPr="005275F4" w:rsidRDefault="000D6D2A">
            <w:pPr>
              <w:jc w:val="center"/>
            </w:pPr>
            <w:r>
              <w:t>1</w:t>
            </w:r>
          </w:p>
        </w:tc>
      </w:tr>
      <w:tr w:rsidR="006309C6" w:rsidRPr="005275F4" w:rsidTr="00507004">
        <w:trPr>
          <w:trHeight w:val="138"/>
        </w:trPr>
        <w:tc>
          <w:tcPr>
            <w:tcW w:w="566" w:type="dxa"/>
          </w:tcPr>
          <w:p w:rsidR="006309C6" w:rsidRPr="005275F4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Default="006309C6" w:rsidP="000D6D2A">
            <w:pPr>
              <w:jc w:val="both"/>
            </w:pPr>
            <w:r>
              <w:rPr>
                <w:color w:val="000000"/>
              </w:rPr>
              <w:t>Включаем таймер. Игры на время</w:t>
            </w:r>
          </w:p>
        </w:tc>
        <w:tc>
          <w:tcPr>
            <w:tcW w:w="992" w:type="dxa"/>
          </w:tcPr>
          <w:p w:rsidR="006309C6" w:rsidRPr="005275F4" w:rsidRDefault="000D6D2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309C6" w:rsidRPr="005275F4" w:rsidRDefault="000D6D2A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6309C6" w:rsidRPr="005275F4" w:rsidRDefault="000D6D2A">
            <w:pPr>
              <w:jc w:val="center"/>
            </w:pPr>
            <w:r>
              <w:t>2</w:t>
            </w:r>
          </w:p>
        </w:tc>
      </w:tr>
      <w:tr w:rsidR="006309C6" w:rsidRPr="005275F4" w:rsidTr="00507004">
        <w:trPr>
          <w:trHeight w:val="138"/>
        </w:trPr>
        <w:tc>
          <w:tcPr>
            <w:tcW w:w="566" w:type="dxa"/>
          </w:tcPr>
          <w:p w:rsidR="006309C6" w:rsidRPr="005275F4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Default="006309C6" w:rsidP="000D6D2A">
            <w:pPr>
              <w:jc w:val="both"/>
            </w:pPr>
            <w:r>
              <w:rPr>
                <w:color w:val="000000"/>
              </w:rPr>
              <w:t>Лабиринты</w:t>
            </w:r>
          </w:p>
        </w:tc>
        <w:tc>
          <w:tcPr>
            <w:tcW w:w="992" w:type="dxa"/>
          </w:tcPr>
          <w:p w:rsidR="006309C6" w:rsidRPr="005275F4" w:rsidRDefault="000D6D2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309C6" w:rsidRPr="005275F4" w:rsidRDefault="000D6D2A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6309C6" w:rsidRPr="005275F4" w:rsidRDefault="000D6D2A">
            <w:pPr>
              <w:jc w:val="center"/>
            </w:pPr>
            <w:r>
              <w:t>2</w:t>
            </w:r>
          </w:p>
        </w:tc>
      </w:tr>
      <w:tr w:rsidR="006309C6" w:rsidRPr="005275F4" w:rsidTr="00507004">
        <w:trPr>
          <w:trHeight w:val="138"/>
        </w:trPr>
        <w:tc>
          <w:tcPr>
            <w:tcW w:w="566" w:type="dxa"/>
          </w:tcPr>
          <w:p w:rsidR="006309C6" w:rsidRPr="005275F4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Default="006309C6" w:rsidP="000D6D2A">
            <w:pPr>
              <w:jc w:val="both"/>
            </w:pPr>
            <w:r>
              <w:rPr>
                <w:color w:val="000000"/>
              </w:rPr>
              <w:t>Многоуровневые игры. Командная работа над проектом</w:t>
            </w:r>
          </w:p>
        </w:tc>
        <w:tc>
          <w:tcPr>
            <w:tcW w:w="992" w:type="dxa"/>
          </w:tcPr>
          <w:p w:rsidR="006309C6" w:rsidRPr="005275F4" w:rsidRDefault="000D6D2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309C6" w:rsidRPr="005275F4" w:rsidRDefault="006309C6">
            <w:pPr>
              <w:jc w:val="center"/>
            </w:pPr>
          </w:p>
        </w:tc>
        <w:tc>
          <w:tcPr>
            <w:tcW w:w="1383" w:type="dxa"/>
          </w:tcPr>
          <w:p w:rsidR="006309C6" w:rsidRPr="005275F4" w:rsidRDefault="000D6D2A">
            <w:pPr>
              <w:jc w:val="center"/>
            </w:pPr>
            <w:r>
              <w:t>5</w:t>
            </w:r>
          </w:p>
        </w:tc>
      </w:tr>
      <w:tr w:rsidR="006309C6" w:rsidRPr="005275F4" w:rsidTr="00507004">
        <w:trPr>
          <w:trHeight w:val="138"/>
        </w:trPr>
        <w:tc>
          <w:tcPr>
            <w:tcW w:w="566" w:type="dxa"/>
          </w:tcPr>
          <w:p w:rsidR="006309C6" w:rsidRPr="005275F4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Default="006309C6" w:rsidP="000D6D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 проектов</w:t>
            </w:r>
          </w:p>
        </w:tc>
        <w:tc>
          <w:tcPr>
            <w:tcW w:w="992" w:type="dxa"/>
          </w:tcPr>
          <w:p w:rsidR="006309C6" w:rsidRPr="005275F4" w:rsidRDefault="000D6D2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309C6" w:rsidRPr="005275F4" w:rsidRDefault="006309C6">
            <w:pPr>
              <w:jc w:val="center"/>
            </w:pPr>
          </w:p>
        </w:tc>
        <w:tc>
          <w:tcPr>
            <w:tcW w:w="1383" w:type="dxa"/>
          </w:tcPr>
          <w:p w:rsidR="006309C6" w:rsidRPr="005275F4" w:rsidRDefault="000D6D2A">
            <w:pPr>
              <w:jc w:val="center"/>
            </w:pPr>
            <w:r>
              <w:t>2</w:t>
            </w:r>
          </w:p>
        </w:tc>
      </w:tr>
      <w:tr w:rsidR="005275F4" w:rsidRPr="005275F4" w:rsidTr="00507004">
        <w:trPr>
          <w:trHeight w:val="138"/>
        </w:trPr>
        <w:tc>
          <w:tcPr>
            <w:tcW w:w="566" w:type="dxa"/>
          </w:tcPr>
          <w:p w:rsidR="005275F4" w:rsidRPr="005275F4" w:rsidRDefault="005275F4">
            <w:pPr>
              <w:rPr>
                <w:b/>
              </w:rPr>
            </w:pPr>
          </w:p>
        </w:tc>
        <w:tc>
          <w:tcPr>
            <w:tcW w:w="6380" w:type="dxa"/>
          </w:tcPr>
          <w:p w:rsidR="005275F4" w:rsidRPr="005275F4" w:rsidRDefault="006309C6" w:rsidP="006309C6">
            <w:pPr>
              <w:ind w:firstLine="567"/>
              <w:jc w:val="both"/>
              <w:rPr>
                <w:i/>
                <w:iCs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92" w:type="dxa"/>
          </w:tcPr>
          <w:p w:rsidR="005275F4" w:rsidRPr="005275F4" w:rsidRDefault="000D6D2A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5275F4" w:rsidRPr="005275F4" w:rsidRDefault="000D6D2A">
            <w:pPr>
              <w:jc w:val="center"/>
            </w:pPr>
            <w:r>
              <w:t>8</w:t>
            </w:r>
          </w:p>
        </w:tc>
        <w:tc>
          <w:tcPr>
            <w:tcW w:w="1383" w:type="dxa"/>
          </w:tcPr>
          <w:p w:rsidR="005275F4" w:rsidRPr="005275F4" w:rsidRDefault="000D6D2A">
            <w:pPr>
              <w:jc w:val="center"/>
            </w:pPr>
            <w:r>
              <w:t>26</w:t>
            </w:r>
          </w:p>
        </w:tc>
      </w:tr>
    </w:tbl>
    <w:p w:rsidR="008366E9" w:rsidRDefault="00D23659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Материально – технические условия реализации программы</w:t>
      </w:r>
    </w:p>
    <w:p w:rsidR="003E7EA1" w:rsidRDefault="003E7EA1" w:rsidP="003E7EA1">
      <w:pPr>
        <w:spacing w:line="240" w:lineRule="atLeast"/>
      </w:pPr>
      <w:r>
        <w:t>Для реализации курса на основе программы необходимо наличие следующих компонентов: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ноутбук — рабочее место преподавателя;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• рабочее место </w:t>
      </w:r>
      <w:proofErr w:type="gramStart"/>
      <w:r>
        <w:t>обучающегося</w:t>
      </w:r>
      <w:proofErr w:type="gramEnd"/>
      <w:r>
        <w:t>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жёсткая, неотключаемая клавиатура: наличие;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русская раскладка клавиатуры: наличие;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диагональ экрана: не менее 15,6 дюймов;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разрешение экрана: не менее 1920*1080 пикселей;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количество ядер процессора: не менее 4;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количество потоков: не менее 8;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базовая тактовая частота процессора: не менее 1 ГГц;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максимальная тактовая частота процессора: не менее 2,5 ГГц;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кэш-память процессора: не менее 6 Мбайт;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объём установленной оперативной памяти: не менее 8 Гбайт;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объём поддерживаемой оперативной памяти (для возможности расширения): не менее 24 Гбайт;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объём накопителя SSD: не менее 240 Гбайт;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время автономной работы от батареи: не менее 6 часов;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вес ноутбука с установленным аккумулятором: не более 1,8 кг;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внешний интерфейс USB стандарта не ниже 3.0: не менее трёх свободных;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внешний интерфейс LAN (использование переходников не предусмотрено): наличие;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наличие модулей и интерфейсов (использование переходников не предусмотрено):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VGA, HDMI;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• беспроводная связь </w:t>
      </w:r>
      <w:proofErr w:type="spellStart"/>
      <w:r>
        <w:t>Wi-Fi</w:t>
      </w:r>
      <w:proofErr w:type="spellEnd"/>
      <w:r>
        <w:t>: наличие с поддержкой стандарта IEEE 802.11n или современнее;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веб-камера: наличие;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манипулятор «мышь»: наличие;</w:t>
      </w:r>
    </w:p>
    <w:p w:rsidR="003E7EA1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• предустановленная операционная система с графическим пользовательским интерфейсом, обеспечивающая работу распространённых образовательных и общесистемных приложений: наличие), МФУ, веб-камера, </w:t>
      </w:r>
    </w:p>
    <w:p w:rsidR="00776067" w:rsidRDefault="00776067">
      <w:pPr>
        <w:spacing w:line="240" w:lineRule="atLeast"/>
      </w:pPr>
    </w:p>
    <w:p w:rsidR="008366E9" w:rsidRDefault="00D23659">
      <w:pPr>
        <w:spacing w:line="240" w:lineRule="atLeast"/>
      </w:pPr>
      <w:r>
        <w:t>Информационное обеспечение:</w:t>
      </w:r>
    </w:p>
    <w:p w:rsidR="006309C6" w:rsidRPr="006309C6" w:rsidRDefault="006309C6" w:rsidP="006309C6">
      <w:pPr>
        <w:pStyle w:val="af9"/>
        <w:numPr>
          <w:ilvl w:val="0"/>
          <w:numId w:val="10"/>
        </w:numPr>
      </w:pPr>
      <w:r w:rsidRPr="006309C6">
        <w:t xml:space="preserve">Лаборатория информационных технологий. Программирование игр и анимации в Scratch </w:t>
      </w:r>
      <w:hyperlink r:id="rId20" w:history="1">
        <w:r w:rsidRPr="006309C6">
          <w:rPr>
            <w:rStyle w:val="afc"/>
          </w:rPr>
          <w:t>http://scratch.aelit.net/</w:t>
        </w:r>
      </w:hyperlink>
      <w:r w:rsidRPr="006309C6">
        <w:t xml:space="preserve"> </w:t>
      </w:r>
    </w:p>
    <w:p w:rsidR="006309C6" w:rsidRPr="006309C6" w:rsidRDefault="006309C6" w:rsidP="006309C6">
      <w:pPr>
        <w:pStyle w:val="af9"/>
        <w:numPr>
          <w:ilvl w:val="0"/>
          <w:numId w:val="10"/>
        </w:numPr>
      </w:pPr>
      <w:r w:rsidRPr="006309C6">
        <w:t xml:space="preserve">Код-клуб </w:t>
      </w:r>
      <w:hyperlink r:id="rId21" w:history="1">
        <w:r w:rsidRPr="006309C6">
          <w:rPr>
            <w:rStyle w:val="afc"/>
          </w:rPr>
          <w:t>https://sites.google.com/site/pishemkody/home</w:t>
        </w:r>
      </w:hyperlink>
      <w:r w:rsidRPr="006309C6">
        <w:t xml:space="preserve"> </w:t>
      </w:r>
    </w:p>
    <w:p w:rsidR="006309C6" w:rsidRPr="006309C6" w:rsidRDefault="006309C6" w:rsidP="006309C6">
      <w:pPr>
        <w:pStyle w:val="af9"/>
        <w:numPr>
          <w:ilvl w:val="0"/>
          <w:numId w:val="10"/>
        </w:numPr>
      </w:pPr>
      <w:proofErr w:type="spellStart"/>
      <w:r w:rsidRPr="006309C6">
        <w:t>Босова</w:t>
      </w:r>
      <w:proofErr w:type="spellEnd"/>
      <w:r w:rsidRPr="006309C6">
        <w:t xml:space="preserve"> Информатика </w:t>
      </w:r>
      <w:hyperlink r:id="rId22" w:history="1">
        <w:r w:rsidRPr="006309C6">
          <w:rPr>
            <w:rStyle w:val="afc"/>
          </w:rPr>
          <w:t>https://www.youtube.com/channel/UCTn1twdHTQQyFZbVi-4UxNg</w:t>
        </w:r>
      </w:hyperlink>
      <w:r w:rsidRPr="006309C6">
        <w:t xml:space="preserve"> </w:t>
      </w:r>
    </w:p>
    <w:p w:rsidR="006309C6" w:rsidRPr="006309C6" w:rsidRDefault="006309C6" w:rsidP="006309C6">
      <w:pPr>
        <w:pStyle w:val="af9"/>
        <w:numPr>
          <w:ilvl w:val="0"/>
          <w:numId w:val="10"/>
        </w:numPr>
      </w:pPr>
      <w:proofErr w:type="spellStart"/>
      <w:r w:rsidRPr="006309C6">
        <w:t>Айтигенио</w:t>
      </w:r>
      <w:proofErr w:type="spellEnd"/>
      <w:r w:rsidRPr="006309C6">
        <w:t xml:space="preserve"> — онлайн-школа </w:t>
      </w:r>
      <w:hyperlink r:id="rId23" w:history="1">
        <w:r w:rsidRPr="006309C6">
          <w:rPr>
            <w:rStyle w:val="afc"/>
          </w:rPr>
          <w:t>https://www.youtube.com/channel/UCSBeL28cCqIyHFxmCTK1Ejw</w:t>
        </w:r>
      </w:hyperlink>
      <w:r w:rsidRPr="006309C6">
        <w:t xml:space="preserve"> </w:t>
      </w:r>
    </w:p>
    <w:p w:rsidR="006309C6" w:rsidRPr="006309C6" w:rsidRDefault="006309C6" w:rsidP="006309C6">
      <w:pPr>
        <w:pStyle w:val="af9"/>
        <w:numPr>
          <w:ilvl w:val="0"/>
          <w:numId w:val="10"/>
        </w:numPr>
      </w:pPr>
      <w:r w:rsidRPr="006309C6">
        <w:t xml:space="preserve">Официальный сайт проекта Scratch </w:t>
      </w:r>
      <w:hyperlink r:id="rId24" w:history="1">
        <w:r w:rsidRPr="006309C6">
          <w:rPr>
            <w:rStyle w:val="afc"/>
          </w:rPr>
          <w:t>https://scratch.mit.edu/</w:t>
        </w:r>
      </w:hyperlink>
      <w:r w:rsidRPr="006309C6">
        <w:t xml:space="preserve"> </w:t>
      </w:r>
    </w:p>
    <w:p w:rsidR="006309C6" w:rsidRPr="006309C6" w:rsidRDefault="006309C6" w:rsidP="006309C6">
      <w:pPr>
        <w:pStyle w:val="af9"/>
        <w:numPr>
          <w:ilvl w:val="0"/>
          <w:numId w:val="10"/>
        </w:numPr>
        <w:rPr>
          <w:color w:val="000000"/>
          <w:sz w:val="27"/>
          <w:szCs w:val="27"/>
        </w:rPr>
      </w:pPr>
      <w:r w:rsidRPr="006309C6">
        <w:t xml:space="preserve">Руководства. </w:t>
      </w:r>
      <w:hyperlink r:id="rId25" w:history="1">
        <w:r w:rsidRPr="006309C6">
          <w:rPr>
            <w:rStyle w:val="afc"/>
          </w:rPr>
          <w:t>https://scratch.mit.edu/ideas</w:t>
        </w:r>
      </w:hyperlink>
      <w:r w:rsidRPr="006309C6">
        <w:t xml:space="preserve"> </w:t>
      </w:r>
    </w:p>
    <w:p w:rsidR="008366E9" w:rsidRPr="006309C6" w:rsidRDefault="00D23659" w:rsidP="006309C6">
      <w:pPr>
        <w:pStyle w:val="af9"/>
        <w:numPr>
          <w:ilvl w:val="0"/>
          <w:numId w:val="10"/>
        </w:numPr>
        <w:rPr>
          <w:color w:val="000000"/>
          <w:sz w:val="27"/>
          <w:szCs w:val="27"/>
        </w:rPr>
      </w:pPr>
      <w:r w:rsidRPr="006309C6">
        <w:rPr>
          <w:color w:val="000000"/>
          <w:sz w:val="27"/>
          <w:szCs w:val="27"/>
        </w:rPr>
        <w:br w:type="page"/>
      </w:r>
    </w:p>
    <w:p w:rsidR="003E7EA1" w:rsidRPr="003E7EA1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 xml:space="preserve">Календарно-тематический план </w:t>
      </w:r>
      <w:r w:rsidR="003E7EA1" w:rsidRPr="003E7EA1">
        <w:rPr>
          <w:b/>
          <w:color w:val="000000"/>
          <w:sz w:val="28"/>
        </w:rPr>
        <w:t>занятий внеурочной деятельности</w:t>
      </w:r>
    </w:p>
    <w:p w:rsidR="008366E9" w:rsidRPr="003E7EA1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 xml:space="preserve"> «</w:t>
      </w:r>
      <w:r w:rsidR="00E01D9A">
        <w:rPr>
          <w:b/>
          <w:color w:val="000000"/>
          <w:sz w:val="28"/>
        </w:rPr>
        <w:t>Программируем, учимся и играем</w:t>
      </w:r>
      <w:r w:rsidRPr="003E7EA1">
        <w:rPr>
          <w:b/>
          <w:color w:val="000000"/>
          <w:sz w:val="28"/>
        </w:rPr>
        <w:t>»</w:t>
      </w:r>
    </w:p>
    <w:p w:rsidR="008366E9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 xml:space="preserve">в расчёте на </w:t>
      </w:r>
      <w:r w:rsidR="003611A0" w:rsidRPr="003E7EA1">
        <w:rPr>
          <w:b/>
          <w:color w:val="000000"/>
          <w:sz w:val="28"/>
        </w:rPr>
        <w:t>1</w:t>
      </w:r>
      <w:r w:rsidRPr="003E7EA1">
        <w:rPr>
          <w:b/>
          <w:color w:val="000000"/>
          <w:sz w:val="28"/>
        </w:rPr>
        <w:t xml:space="preserve"> час в неделю</w:t>
      </w:r>
    </w:p>
    <w:tbl>
      <w:tblPr>
        <w:tblStyle w:val="afa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6386"/>
        <w:gridCol w:w="992"/>
        <w:gridCol w:w="993"/>
        <w:gridCol w:w="1985"/>
      </w:tblGrid>
      <w:tr w:rsidR="008366E9" w:rsidRPr="006E2C98" w:rsidTr="00507004">
        <w:trPr>
          <w:trHeight w:val="626"/>
        </w:trPr>
        <w:tc>
          <w:tcPr>
            <w:tcW w:w="560" w:type="dxa"/>
            <w:vMerge w:val="restart"/>
          </w:tcPr>
          <w:p w:rsidR="008366E9" w:rsidRPr="006E2C98" w:rsidRDefault="00D23659" w:rsidP="005772B5">
            <w:pPr>
              <w:jc w:val="center"/>
              <w:rPr>
                <w:b/>
              </w:rPr>
            </w:pPr>
            <w:r w:rsidRPr="006E2C98">
              <w:rPr>
                <w:b/>
              </w:rPr>
              <w:t xml:space="preserve">№ </w:t>
            </w:r>
            <w:proofErr w:type="gramStart"/>
            <w:r w:rsidRPr="006E2C98">
              <w:rPr>
                <w:b/>
              </w:rPr>
              <w:t>п</w:t>
            </w:r>
            <w:proofErr w:type="gramEnd"/>
            <w:r w:rsidRPr="006E2C98">
              <w:rPr>
                <w:b/>
              </w:rPr>
              <w:t>/п</w:t>
            </w:r>
          </w:p>
        </w:tc>
        <w:tc>
          <w:tcPr>
            <w:tcW w:w="6386" w:type="dxa"/>
            <w:vMerge w:val="restart"/>
          </w:tcPr>
          <w:p w:rsidR="008366E9" w:rsidRPr="006E2C98" w:rsidRDefault="00D23659" w:rsidP="005772B5">
            <w:pPr>
              <w:jc w:val="center"/>
              <w:rPr>
                <w:b/>
              </w:rPr>
            </w:pPr>
            <w:r w:rsidRPr="006E2C98">
              <w:rPr>
                <w:b/>
              </w:rPr>
              <w:t>Тема занятия</w:t>
            </w:r>
          </w:p>
        </w:tc>
        <w:tc>
          <w:tcPr>
            <w:tcW w:w="1985" w:type="dxa"/>
            <w:gridSpan w:val="2"/>
          </w:tcPr>
          <w:p w:rsidR="008366E9" w:rsidRPr="006E2C98" w:rsidRDefault="00D23659" w:rsidP="005772B5">
            <w:pPr>
              <w:jc w:val="center"/>
              <w:rPr>
                <w:b/>
              </w:rPr>
            </w:pPr>
            <w:r w:rsidRPr="006E2C98">
              <w:rPr>
                <w:b/>
              </w:rPr>
              <w:t>Дата проведения</w:t>
            </w:r>
          </w:p>
        </w:tc>
        <w:tc>
          <w:tcPr>
            <w:tcW w:w="1985" w:type="dxa"/>
            <w:vMerge w:val="restart"/>
          </w:tcPr>
          <w:p w:rsidR="008366E9" w:rsidRPr="006E2C98" w:rsidRDefault="00D23659" w:rsidP="005772B5">
            <w:pPr>
              <w:jc w:val="center"/>
              <w:rPr>
                <w:b/>
              </w:rPr>
            </w:pPr>
            <w:r w:rsidRPr="006E2C98">
              <w:rPr>
                <w:b/>
                <w:color w:val="000000"/>
              </w:rPr>
              <w:t>Примечание (описание причин корректировки дат)</w:t>
            </w:r>
          </w:p>
        </w:tc>
      </w:tr>
      <w:tr w:rsidR="008366E9" w:rsidRPr="006E2C98" w:rsidTr="00507004">
        <w:trPr>
          <w:trHeight w:val="476"/>
        </w:trPr>
        <w:tc>
          <w:tcPr>
            <w:tcW w:w="560" w:type="dxa"/>
            <w:vMerge/>
          </w:tcPr>
          <w:p w:rsidR="008366E9" w:rsidRPr="006E2C98" w:rsidRDefault="008366E9" w:rsidP="005772B5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:rsidR="008366E9" w:rsidRPr="006E2C98" w:rsidRDefault="008366E9" w:rsidP="005772B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366E9" w:rsidRPr="006E2C98" w:rsidRDefault="00D23659" w:rsidP="005772B5">
            <w:pPr>
              <w:rPr>
                <w:b/>
              </w:rPr>
            </w:pPr>
            <w:r w:rsidRPr="006E2C98">
              <w:rPr>
                <w:b/>
              </w:rPr>
              <w:t>по плану</w:t>
            </w:r>
          </w:p>
        </w:tc>
        <w:tc>
          <w:tcPr>
            <w:tcW w:w="993" w:type="dxa"/>
          </w:tcPr>
          <w:p w:rsidR="008366E9" w:rsidRPr="006E2C98" w:rsidRDefault="00D23659" w:rsidP="005772B5">
            <w:pPr>
              <w:rPr>
                <w:b/>
              </w:rPr>
            </w:pPr>
            <w:r w:rsidRPr="006E2C98">
              <w:rPr>
                <w:b/>
              </w:rPr>
              <w:t>по факту</w:t>
            </w:r>
          </w:p>
        </w:tc>
        <w:tc>
          <w:tcPr>
            <w:tcW w:w="1985" w:type="dxa"/>
            <w:vMerge/>
          </w:tcPr>
          <w:p w:rsidR="008366E9" w:rsidRPr="006E2C98" w:rsidRDefault="008366E9" w:rsidP="005772B5">
            <w:pPr>
              <w:jc w:val="center"/>
              <w:rPr>
                <w:b/>
                <w:color w:val="000000"/>
              </w:rPr>
            </w:pPr>
          </w:p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5772B5">
            <w:pPr>
              <w:rPr>
                <w:color w:val="000000"/>
              </w:rPr>
            </w:pPr>
            <w:r w:rsidRPr="006E2C98">
              <w:rPr>
                <w:color w:val="000000"/>
              </w:rPr>
              <w:t xml:space="preserve">Правила работы и поведения в компьютерном классе. Интернет. Безопасность в сети Интернет. Запуск среды программирования </w:t>
            </w:r>
            <w:proofErr w:type="spellStart"/>
            <w:r w:rsidRPr="006E2C98">
              <w:rPr>
                <w:color w:val="000000"/>
              </w:rPr>
              <w:t>Скретч</w:t>
            </w:r>
            <w:proofErr w:type="spellEnd"/>
          </w:p>
        </w:tc>
        <w:tc>
          <w:tcPr>
            <w:tcW w:w="992" w:type="dxa"/>
          </w:tcPr>
          <w:p w:rsidR="004A65A9" w:rsidRPr="00FD5A16" w:rsidRDefault="004A65A9" w:rsidP="004B7D63">
            <w:r>
              <w:t>07.09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A65A9" w:rsidRPr="006E2C98" w:rsidRDefault="004A65A9" w:rsidP="00577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2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Игра «Пинг-понг».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14.09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A65A9" w:rsidRPr="006E2C98" w:rsidRDefault="004A65A9" w:rsidP="00577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20"/>
              <w:rPr>
                <w:lang w:eastAsia="en-US"/>
              </w:rPr>
            </w:pPr>
            <w:r w:rsidRPr="006E2C98">
              <w:rPr>
                <w:color w:val="000000"/>
              </w:rPr>
              <w:t>Игра «Угадай-ка»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21.09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A65A9" w:rsidRPr="006E2C98" w:rsidRDefault="004A65A9" w:rsidP="00577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Добавление внешнего спрайта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28.09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A65A9" w:rsidRPr="006E2C98" w:rsidRDefault="004A65A9" w:rsidP="005772B5">
            <w:r w:rsidRPr="006E2C98">
              <w:rPr>
                <w:color w:val="000000"/>
              </w:rPr>
              <w:t>Линейные алгоритмы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05.10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A65A9" w:rsidRPr="006E2C98" w:rsidRDefault="004A65A9" w:rsidP="005772B5">
            <w:r w:rsidRPr="006E2C98">
              <w:rPr>
                <w:color w:val="000000"/>
              </w:rPr>
              <w:t>Подготовка эскиза рисунка на бумаге. Программирование рисунка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12.10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A65A9" w:rsidRPr="006E2C98" w:rsidRDefault="004A65A9" w:rsidP="00577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69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Циклические алгоритмы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19.10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A65A9" w:rsidRPr="006E2C98" w:rsidRDefault="004A65A9" w:rsidP="00577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69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Процедуры с параметрами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26.10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A65A9" w:rsidRPr="006E2C98" w:rsidRDefault="004A65A9" w:rsidP="003C28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Основные приёмы создания и редактирования изображений в графическом редакторе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09.11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A65A9" w:rsidRPr="006E2C98" w:rsidRDefault="004A65A9" w:rsidP="003C28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E2C98">
              <w:rPr>
                <w:color w:val="000000"/>
              </w:rPr>
              <w:t>Проект «</w:t>
            </w:r>
            <w:proofErr w:type="spellStart"/>
            <w:r w:rsidRPr="006E2C98">
              <w:rPr>
                <w:color w:val="000000"/>
              </w:rPr>
              <w:t>Буктрейлер</w:t>
            </w:r>
            <w:proofErr w:type="spellEnd"/>
            <w:r w:rsidRPr="006E2C98">
              <w:rPr>
                <w:color w:val="000000"/>
              </w:rPr>
              <w:t>»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16.11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A65A9" w:rsidRPr="006E2C98" w:rsidRDefault="004A65A9" w:rsidP="005772B5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E2C98">
              <w:rPr>
                <w:rFonts w:ascii="Times New Roman" w:hAnsi="Times New Roman"/>
                <w:color w:val="000000"/>
              </w:rPr>
              <w:t>Выбор литературного произведения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23.11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A65A9" w:rsidRPr="006E2C98" w:rsidRDefault="004A65A9" w:rsidP="003C28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 xml:space="preserve">Разработка сценарного плана </w:t>
            </w:r>
            <w:proofErr w:type="spellStart"/>
            <w:r w:rsidRPr="006E2C98">
              <w:rPr>
                <w:color w:val="000000"/>
              </w:rPr>
              <w:t>буктрейлера</w:t>
            </w:r>
            <w:proofErr w:type="spellEnd"/>
          </w:p>
        </w:tc>
        <w:tc>
          <w:tcPr>
            <w:tcW w:w="992" w:type="dxa"/>
          </w:tcPr>
          <w:p w:rsidR="004A65A9" w:rsidRPr="00FD5A16" w:rsidRDefault="004A65A9" w:rsidP="004B7D63">
            <w:r>
              <w:t>30.11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A65A9" w:rsidRPr="006E2C98" w:rsidRDefault="004A65A9" w:rsidP="003C28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 xml:space="preserve">Создание </w:t>
            </w:r>
            <w:proofErr w:type="spellStart"/>
            <w:r w:rsidRPr="006E2C98">
              <w:rPr>
                <w:color w:val="000000"/>
              </w:rPr>
              <w:t>буктрейлера</w:t>
            </w:r>
            <w:proofErr w:type="spellEnd"/>
            <w:r w:rsidRPr="006E2C98">
              <w:rPr>
                <w:color w:val="000000"/>
              </w:rPr>
              <w:t xml:space="preserve"> по литературному произведению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07.12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4A65A9" w:rsidRPr="006E2C98" w:rsidRDefault="004A65A9" w:rsidP="003C28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Публикация проекта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14.12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5772B5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E2C98">
              <w:rPr>
                <w:rFonts w:ascii="Times New Roman" w:hAnsi="Times New Roman"/>
                <w:color w:val="000000"/>
              </w:rPr>
              <w:t>Проект «Создай музыку»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21.12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3C28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E2C98">
              <w:rPr>
                <w:color w:val="000000"/>
              </w:rPr>
              <w:t>Проект «Музыка чисел»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28.12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3C2824">
            <w:r w:rsidRPr="006E2C98">
              <w:rPr>
                <w:color w:val="000000"/>
              </w:rPr>
              <w:t>Проект «Басни Крылова»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11.01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3C2824">
            <w:r w:rsidRPr="006E2C98">
              <w:rPr>
                <w:color w:val="000000"/>
              </w:rPr>
              <w:t>Дублирование спрайтов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18.01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3C2824">
            <w:r w:rsidRPr="006E2C98">
              <w:rPr>
                <w:color w:val="000000"/>
              </w:rPr>
              <w:t>Клонирование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25.01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3C2824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E2C98">
              <w:rPr>
                <w:rFonts w:ascii="Times New Roman" w:hAnsi="Times New Roman"/>
                <w:color w:val="000000"/>
              </w:rPr>
              <w:t>Таймер и особенности его работы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01.02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937F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Проект «Солнечные сутки Земли»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08.02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937F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Игры с таймером. Игра «Шерлок Холмс»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15.02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937F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Игра «Собери урожай»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22.02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3C28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Игра по собственному замыслу с использованием таймера и клонов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29.02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3C28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42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Лабиринт. Игра «Яблоко раздора»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07.03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6E2C98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E2C98">
              <w:rPr>
                <w:rFonts w:ascii="Times New Roman" w:hAnsi="Times New Roman"/>
                <w:color w:val="000000"/>
              </w:rPr>
              <w:t xml:space="preserve">Правило «одной руки» для прохождения лабиринта 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14.03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937F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Игра «Похитители сокровищ»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21.03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937F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6E2C98">
              <w:rPr>
                <w:color w:val="000000"/>
              </w:rPr>
              <w:t xml:space="preserve">Рюкзак </w:t>
            </w:r>
            <w:proofErr w:type="spellStart"/>
            <w:r w:rsidRPr="006E2C98">
              <w:rPr>
                <w:color w:val="000000"/>
              </w:rPr>
              <w:t>Скретч</w:t>
            </w:r>
            <w:proofErr w:type="spellEnd"/>
            <w:r w:rsidRPr="006E2C98">
              <w:rPr>
                <w:color w:val="000000"/>
              </w:rPr>
              <w:t xml:space="preserve"> — инструмент для переноса кода, спрайтов, костюмов, фонов, музыки в другие проекты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04.04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937F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3"/>
              <w:jc w:val="both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Создание многоуровневой игры «Лабиринт»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11.04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6E2C98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E2C98">
              <w:rPr>
                <w:rFonts w:ascii="Times New Roman" w:hAnsi="Times New Roman"/>
                <w:color w:val="000000"/>
              </w:rPr>
              <w:t>Командная разработка образовательных игр.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18.04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130F7D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E2C98">
              <w:rPr>
                <w:rFonts w:ascii="Times New Roman" w:hAnsi="Times New Roman"/>
                <w:color w:val="000000"/>
              </w:rPr>
              <w:t>Командная разработка образовательных игр.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25.04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130F7D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E2C98">
              <w:rPr>
                <w:rFonts w:ascii="Times New Roman" w:hAnsi="Times New Roman"/>
                <w:color w:val="000000"/>
              </w:rPr>
              <w:t>Командная разработка образовательных игр.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02.05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937F22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E2C98">
              <w:rPr>
                <w:rFonts w:ascii="Times New Roman" w:hAnsi="Times New Roman"/>
                <w:color w:val="000000"/>
              </w:rPr>
              <w:t>Презентация проектов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16.05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  <w:tr w:rsidR="004A65A9" w:rsidRPr="006E2C98" w:rsidTr="00507004">
        <w:tc>
          <w:tcPr>
            <w:tcW w:w="560" w:type="dxa"/>
          </w:tcPr>
          <w:p w:rsidR="004A65A9" w:rsidRPr="006E2C98" w:rsidRDefault="004A65A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4A65A9" w:rsidRPr="006E2C98" w:rsidRDefault="004A65A9" w:rsidP="00937F22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E2C98">
              <w:rPr>
                <w:rFonts w:ascii="Times New Roman" w:hAnsi="Times New Roman"/>
                <w:color w:val="000000"/>
              </w:rPr>
              <w:t>Презентация проектов</w:t>
            </w:r>
          </w:p>
        </w:tc>
        <w:tc>
          <w:tcPr>
            <w:tcW w:w="992" w:type="dxa"/>
          </w:tcPr>
          <w:p w:rsidR="004A65A9" w:rsidRPr="00FD5A16" w:rsidRDefault="004A65A9" w:rsidP="004B7D63">
            <w:r>
              <w:t>23.05</w:t>
            </w:r>
          </w:p>
        </w:tc>
        <w:tc>
          <w:tcPr>
            <w:tcW w:w="993" w:type="dxa"/>
          </w:tcPr>
          <w:p w:rsidR="004A65A9" w:rsidRPr="006E2C98" w:rsidRDefault="004A65A9" w:rsidP="005772B5"/>
        </w:tc>
        <w:tc>
          <w:tcPr>
            <w:tcW w:w="1985" w:type="dxa"/>
          </w:tcPr>
          <w:p w:rsidR="004A65A9" w:rsidRPr="006E2C98" w:rsidRDefault="004A65A9" w:rsidP="005772B5"/>
        </w:tc>
      </w:tr>
    </w:tbl>
    <w:p w:rsidR="008366E9" w:rsidRDefault="008366E9" w:rsidP="003E7EA1">
      <w:pPr>
        <w:rPr>
          <w:b/>
          <w:sz w:val="28"/>
        </w:rPr>
      </w:pPr>
    </w:p>
    <w:sectPr w:rsidR="008366E9" w:rsidSect="00712574">
      <w:pgSz w:w="11907" w:h="16840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6B" w:rsidRDefault="00A4766B">
      <w:r>
        <w:separator/>
      </w:r>
    </w:p>
  </w:endnote>
  <w:endnote w:type="continuationSeparator" w:id="0">
    <w:p w:rsidR="00A4766B" w:rsidRDefault="00A4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6B" w:rsidRDefault="00A4766B">
      <w:r>
        <w:separator/>
      </w:r>
    </w:p>
  </w:footnote>
  <w:footnote w:type="continuationSeparator" w:id="0">
    <w:p w:rsidR="00A4766B" w:rsidRDefault="00A47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941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11" w:hanging="360"/>
      </w:pPr>
    </w:lvl>
    <w:lvl w:ilvl="2">
      <w:numFmt w:val="bullet"/>
      <w:lvlText w:val="•"/>
      <w:lvlJc w:val="left"/>
      <w:pPr>
        <w:ind w:left="2082" w:hanging="360"/>
      </w:pPr>
    </w:lvl>
    <w:lvl w:ilvl="3">
      <w:numFmt w:val="bullet"/>
      <w:lvlText w:val="•"/>
      <w:lvlJc w:val="left"/>
      <w:pPr>
        <w:ind w:left="2653" w:hanging="360"/>
      </w:pPr>
    </w:lvl>
    <w:lvl w:ilvl="4">
      <w:numFmt w:val="bullet"/>
      <w:lvlText w:val="•"/>
      <w:lvlJc w:val="left"/>
      <w:pPr>
        <w:ind w:left="3224" w:hanging="360"/>
      </w:pPr>
    </w:lvl>
    <w:lvl w:ilvl="5">
      <w:numFmt w:val="bullet"/>
      <w:lvlText w:val="•"/>
      <w:lvlJc w:val="left"/>
      <w:pPr>
        <w:ind w:left="3795" w:hanging="360"/>
      </w:pPr>
    </w:lvl>
    <w:lvl w:ilvl="6">
      <w:numFmt w:val="bullet"/>
      <w:lvlText w:val="•"/>
      <w:lvlJc w:val="left"/>
      <w:pPr>
        <w:ind w:left="4366" w:hanging="360"/>
      </w:pPr>
    </w:lvl>
    <w:lvl w:ilvl="7">
      <w:numFmt w:val="bullet"/>
      <w:lvlText w:val="•"/>
      <w:lvlJc w:val="left"/>
      <w:pPr>
        <w:ind w:left="4937" w:hanging="360"/>
      </w:pPr>
    </w:lvl>
    <w:lvl w:ilvl="8">
      <w:numFmt w:val="bullet"/>
      <w:lvlText w:val="•"/>
      <w:lvlJc w:val="left"/>
      <w:pPr>
        <w:ind w:left="550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●"/>
      <w:lvlJc w:val="left"/>
      <w:pPr>
        <w:ind w:left="383" w:hanging="35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37" w:hanging="351"/>
      </w:pPr>
    </w:lvl>
    <w:lvl w:ilvl="2">
      <w:numFmt w:val="bullet"/>
      <w:lvlText w:val="•"/>
      <w:lvlJc w:val="left"/>
      <w:pPr>
        <w:ind w:left="895" w:hanging="351"/>
      </w:pPr>
    </w:lvl>
    <w:lvl w:ilvl="3">
      <w:numFmt w:val="bullet"/>
      <w:lvlText w:val="•"/>
      <w:lvlJc w:val="left"/>
      <w:pPr>
        <w:ind w:left="1153" w:hanging="351"/>
      </w:pPr>
    </w:lvl>
    <w:lvl w:ilvl="4">
      <w:numFmt w:val="bullet"/>
      <w:lvlText w:val="•"/>
      <w:lvlJc w:val="left"/>
      <w:pPr>
        <w:ind w:left="1410" w:hanging="351"/>
      </w:pPr>
    </w:lvl>
    <w:lvl w:ilvl="5">
      <w:numFmt w:val="bullet"/>
      <w:lvlText w:val="•"/>
      <w:lvlJc w:val="left"/>
      <w:pPr>
        <w:ind w:left="1668" w:hanging="351"/>
      </w:pPr>
    </w:lvl>
    <w:lvl w:ilvl="6">
      <w:numFmt w:val="bullet"/>
      <w:lvlText w:val="•"/>
      <w:lvlJc w:val="left"/>
      <w:pPr>
        <w:ind w:left="1926" w:hanging="351"/>
      </w:pPr>
    </w:lvl>
    <w:lvl w:ilvl="7">
      <w:numFmt w:val="bullet"/>
      <w:lvlText w:val="•"/>
      <w:lvlJc w:val="left"/>
      <w:pPr>
        <w:ind w:left="2183" w:hanging="351"/>
      </w:pPr>
    </w:lvl>
    <w:lvl w:ilvl="8">
      <w:numFmt w:val="bullet"/>
      <w:lvlText w:val="•"/>
      <w:lvlJc w:val="left"/>
      <w:pPr>
        <w:ind w:left="2441" w:hanging="351"/>
      </w:pPr>
    </w:lvl>
  </w:abstractNum>
  <w:abstractNum w:abstractNumId="2">
    <w:nsid w:val="00000404"/>
    <w:multiLevelType w:val="multilevel"/>
    <w:tmpl w:val="00000887"/>
    <w:lvl w:ilvl="0">
      <w:numFmt w:val="bullet"/>
      <w:lvlText w:val="●"/>
      <w:lvlJc w:val="left"/>
      <w:pPr>
        <w:ind w:left="383" w:hanging="36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38" w:hanging="361"/>
      </w:pPr>
    </w:lvl>
    <w:lvl w:ilvl="2">
      <w:numFmt w:val="bullet"/>
      <w:lvlText w:val="•"/>
      <w:lvlJc w:val="left"/>
      <w:pPr>
        <w:ind w:left="896" w:hanging="361"/>
      </w:pPr>
    </w:lvl>
    <w:lvl w:ilvl="3">
      <w:numFmt w:val="bullet"/>
      <w:lvlText w:val="•"/>
      <w:lvlJc w:val="left"/>
      <w:pPr>
        <w:ind w:left="1154" w:hanging="361"/>
      </w:pPr>
    </w:lvl>
    <w:lvl w:ilvl="4">
      <w:numFmt w:val="bullet"/>
      <w:lvlText w:val="•"/>
      <w:lvlJc w:val="left"/>
      <w:pPr>
        <w:ind w:left="1412" w:hanging="361"/>
      </w:pPr>
    </w:lvl>
    <w:lvl w:ilvl="5">
      <w:numFmt w:val="bullet"/>
      <w:lvlText w:val="•"/>
      <w:lvlJc w:val="left"/>
      <w:pPr>
        <w:ind w:left="1670" w:hanging="361"/>
      </w:pPr>
    </w:lvl>
    <w:lvl w:ilvl="6">
      <w:numFmt w:val="bullet"/>
      <w:lvlText w:val="•"/>
      <w:lvlJc w:val="left"/>
      <w:pPr>
        <w:ind w:left="1928" w:hanging="361"/>
      </w:pPr>
    </w:lvl>
    <w:lvl w:ilvl="7">
      <w:numFmt w:val="bullet"/>
      <w:lvlText w:val="•"/>
      <w:lvlJc w:val="left"/>
      <w:pPr>
        <w:ind w:left="2186" w:hanging="361"/>
      </w:pPr>
    </w:lvl>
    <w:lvl w:ilvl="8">
      <w:numFmt w:val="bullet"/>
      <w:lvlText w:val="•"/>
      <w:lvlJc w:val="left"/>
      <w:pPr>
        <w:ind w:left="2444" w:hanging="361"/>
      </w:pPr>
    </w:lvl>
  </w:abstractNum>
  <w:abstractNum w:abstractNumId="3">
    <w:nsid w:val="00000405"/>
    <w:multiLevelType w:val="multilevel"/>
    <w:tmpl w:val="00000888"/>
    <w:lvl w:ilvl="0">
      <w:numFmt w:val="bullet"/>
      <w:lvlText w:val="●"/>
      <w:lvlJc w:val="left"/>
      <w:pPr>
        <w:ind w:left="820" w:hanging="207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1" w:hanging="207"/>
      </w:pPr>
    </w:lvl>
    <w:lvl w:ilvl="2">
      <w:numFmt w:val="bullet"/>
      <w:lvlText w:val="•"/>
      <w:lvlJc w:val="left"/>
      <w:pPr>
        <w:ind w:left="1843" w:hanging="207"/>
      </w:pPr>
    </w:lvl>
    <w:lvl w:ilvl="3">
      <w:numFmt w:val="bullet"/>
      <w:lvlText w:val="•"/>
      <w:lvlJc w:val="left"/>
      <w:pPr>
        <w:ind w:left="2355" w:hanging="207"/>
      </w:pPr>
    </w:lvl>
    <w:lvl w:ilvl="4">
      <w:numFmt w:val="bullet"/>
      <w:lvlText w:val="•"/>
      <w:lvlJc w:val="left"/>
      <w:pPr>
        <w:ind w:left="2866" w:hanging="207"/>
      </w:pPr>
    </w:lvl>
    <w:lvl w:ilvl="5">
      <w:numFmt w:val="bullet"/>
      <w:lvlText w:val="•"/>
      <w:lvlJc w:val="left"/>
      <w:pPr>
        <w:ind w:left="3378" w:hanging="207"/>
      </w:pPr>
    </w:lvl>
    <w:lvl w:ilvl="6">
      <w:numFmt w:val="bullet"/>
      <w:lvlText w:val="•"/>
      <w:lvlJc w:val="left"/>
      <w:pPr>
        <w:ind w:left="3890" w:hanging="207"/>
      </w:pPr>
    </w:lvl>
    <w:lvl w:ilvl="7">
      <w:numFmt w:val="bullet"/>
      <w:lvlText w:val="•"/>
      <w:lvlJc w:val="left"/>
      <w:pPr>
        <w:ind w:left="4401" w:hanging="207"/>
      </w:pPr>
    </w:lvl>
    <w:lvl w:ilvl="8">
      <w:numFmt w:val="bullet"/>
      <w:lvlText w:val="•"/>
      <w:lvlJc w:val="left"/>
      <w:pPr>
        <w:ind w:left="4913" w:hanging="207"/>
      </w:pPr>
    </w:lvl>
  </w:abstractNum>
  <w:abstractNum w:abstractNumId="4">
    <w:nsid w:val="008E7567"/>
    <w:multiLevelType w:val="hybridMultilevel"/>
    <w:tmpl w:val="8346A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206D5D"/>
    <w:multiLevelType w:val="hybridMultilevel"/>
    <w:tmpl w:val="AF1A24AE"/>
    <w:lvl w:ilvl="0" w:tplc="469E7E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6631A"/>
    <w:multiLevelType w:val="hybridMultilevel"/>
    <w:tmpl w:val="5BDCA3CC"/>
    <w:lvl w:ilvl="0" w:tplc="503C6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88B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EEE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23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484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A0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2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6D2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42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25465"/>
    <w:multiLevelType w:val="hybridMultilevel"/>
    <w:tmpl w:val="C786E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07411F"/>
    <w:multiLevelType w:val="hybridMultilevel"/>
    <w:tmpl w:val="1F4E6678"/>
    <w:lvl w:ilvl="0" w:tplc="24624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0F289B"/>
    <w:multiLevelType w:val="hybridMultilevel"/>
    <w:tmpl w:val="6772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E9"/>
    <w:rsid w:val="0004706B"/>
    <w:rsid w:val="00057136"/>
    <w:rsid w:val="000920C9"/>
    <w:rsid w:val="000D6D2A"/>
    <w:rsid w:val="00104C64"/>
    <w:rsid w:val="00134AA0"/>
    <w:rsid w:val="0015649E"/>
    <w:rsid w:val="00173A1A"/>
    <w:rsid w:val="001E6344"/>
    <w:rsid w:val="00294350"/>
    <w:rsid w:val="002B5282"/>
    <w:rsid w:val="002F65DC"/>
    <w:rsid w:val="00343C8F"/>
    <w:rsid w:val="003611A0"/>
    <w:rsid w:val="003C2824"/>
    <w:rsid w:val="003D145E"/>
    <w:rsid w:val="003E7EA1"/>
    <w:rsid w:val="00442592"/>
    <w:rsid w:val="00487CCB"/>
    <w:rsid w:val="004A65A9"/>
    <w:rsid w:val="004F54EE"/>
    <w:rsid w:val="00503E7A"/>
    <w:rsid w:val="00507004"/>
    <w:rsid w:val="005275F4"/>
    <w:rsid w:val="00572144"/>
    <w:rsid w:val="005772B5"/>
    <w:rsid w:val="005E4059"/>
    <w:rsid w:val="006309C6"/>
    <w:rsid w:val="006D0F8E"/>
    <w:rsid w:val="006E2C98"/>
    <w:rsid w:val="006F26AD"/>
    <w:rsid w:val="00712574"/>
    <w:rsid w:val="00745676"/>
    <w:rsid w:val="00776067"/>
    <w:rsid w:val="007C2292"/>
    <w:rsid w:val="007F73D5"/>
    <w:rsid w:val="008100F7"/>
    <w:rsid w:val="008366E9"/>
    <w:rsid w:val="00843E7C"/>
    <w:rsid w:val="00877F6D"/>
    <w:rsid w:val="008B1364"/>
    <w:rsid w:val="009216DA"/>
    <w:rsid w:val="00937F22"/>
    <w:rsid w:val="0096676A"/>
    <w:rsid w:val="009D529B"/>
    <w:rsid w:val="00A4766B"/>
    <w:rsid w:val="00A876F5"/>
    <w:rsid w:val="00AE04F9"/>
    <w:rsid w:val="00B46F32"/>
    <w:rsid w:val="00B771CB"/>
    <w:rsid w:val="00BC59A6"/>
    <w:rsid w:val="00C94A70"/>
    <w:rsid w:val="00D23659"/>
    <w:rsid w:val="00D23862"/>
    <w:rsid w:val="00D971DA"/>
    <w:rsid w:val="00DA6BB3"/>
    <w:rsid w:val="00DD4EA5"/>
    <w:rsid w:val="00E01D9A"/>
    <w:rsid w:val="00E14DC9"/>
    <w:rsid w:val="00E5389B"/>
    <w:rsid w:val="00E90C7E"/>
    <w:rsid w:val="00E92F3F"/>
    <w:rsid w:val="00F27791"/>
    <w:rsid w:val="00F76999"/>
    <w:rsid w:val="00FD0493"/>
    <w:rsid w:val="00FD5A16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9D529B"/>
  </w:style>
  <w:style w:type="paragraph" w:customStyle="1" w:styleId="TableParagraph">
    <w:name w:val="Table Paragraph"/>
    <w:basedOn w:val="a"/>
    <w:uiPriority w:val="1"/>
    <w:qFormat/>
    <w:rsid w:val="009D529B"/>
    <w:pPr>
      <w:widowControl w:val="0"/>
      <w:autoSpaceDE w:val="0"/>
      <w:autoSpaceDN w:val="0"/>
      <w:adjustRightInd w:val="0"/>
      <w:ind w:left="99"/>
    </w:pPr>
  </w:style>
  <w:style w:type="paragraph" w:customStyle="1" w:styleId="Default">
    <w:name w:val="Default"/>
    <w:rsid w:val="00776067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776067"/>
    <w:pPr>
      <w:spacing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776067"/>
    <w:pPr>
      <w:spacing w:line="22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776067"/>
    <w:pPr>
      <w:spacing w:line="22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9D529B"/>
  </w:style>
  <w:style w:type="paragraph" w:customStyle="1" w:styleId="TableParagraph">
    <w:name w:val="Table Paragraph"/>
    <w:basedOn w:val="a"/>
    <w:uiPriority w:val="1"/>
    <w:qFormat/>
    <w:rsid w:val="009D529B"/>
    <w:pPr>
      <w:widowControl w:val="0"/>
      <w:autoSpaceDE w:val="0"/>
      <w:autoSpaceDN w:val="0"/>
      <w:adjustRightInd w:val="0"/>
      <w:ind w:left="99"/>
    </w:pPr>
  </w:style>
  <w:style w:type="paragraph" w:customStyle="1" w:styleId="Default">
    <w:name w:val="Default"/>
    <w:rsid w:val="00776067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776067"/>
    <w:pPr>
      <w:spacing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776067"/>
    <w:pPr>
      <w:spacing w:line="22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776067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rpDhgT5gdJw" TargetMode="External"/><Relationship Id="rId18" Type="http://schemas.openxmlformats.org/officeDocument/2006/relationships/hyperlink" Target="https://www.youtube.com/watch?v=ml9eSi3W46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ites.google.com/site/pishemkody/hom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tudio.code.org/s/frozen/" TargetMode="External"/><Relationship Id="rId17" Type="http://schemas.openxmlformats.org/officeDocument/2006/relationships/hyperlink" Target="https://www.youtube.com/watch?v=62FGgp_RYjs" TargetMode="External"/><Relationship Id="rId25" Type="http://schemas.openxmlformats.org/officeDocument/2006/relationships/hyperlink" Target="https://scratch.mit.edu/ide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ZbEXEb3iUw&amp;t=23s" TargetMode="External"/><Relationship Id="rId20" Type="http://schemas.openxmlformats.org/officeDocument/2006/relationships/hyperlink" Target="http://scratch.aelit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ratch.mit.edu/projects/editor/?tutorial=all" TargetMode="External"/><Relationship Id="rId24" Type="http://schemas.openxmlformats.org/officeDocument/2006/relationships/hyperlink" Target="https://scratch.mit.ed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cratch.mit.edu/projects/editor/?tutorial=music" TargetMode="External"/><Relationship Id="rId23" Type="http://schemas.openxmlformats.org/officeDocument/2006/relationships/hyperlink" Target="https://www.youtube.com/channel/UCSBeL28cCqIyHFxmCTK1Ejw" TargetMode="External"/><Relationship Id="rId10" Type="http://schemas.openxmlformats.org/officeDocument/2006/relationships/hyperlink" Target="https://resources.scratch.mit.edu/www/cards/ru/scratch-cardsall.pdf" TargetMode="External"/><Relationship Id="rId19" Type="http://schemas.openxmlformats.org/officeDocument/2006/relationships/hyperlink" Target="https://www.youtube.com/watch?v=hE5FoZ5E40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resources.scratch.mit.edu/www/cards/ru/scratch-cardsall.pdf" TargetMode="External"/><Relationship Id="rId22" Type="http://schemas.openxmlformats.org/officeDocument/2006/relationships/hyperlink" Target="https://www.youtube.com/channel/UCTn1twdHTQQyFZbVi-4Ux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3521</Words>
  <Characters>20071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Высокий уровень научно-технического развития страны и мира требует от граждан ов</vt:lpstr>
      <vt:lpstr>Цели изучения программы внеурочной деятельности «Навыки программирования в Скрет</vt:lpstr>
      <vt:lpstr>• развитие алгоритмического, логического и системного мышления обучающегося, фор</vt:lpstr>
      <vt:lpstr>• формирование культуры пользования информационными и коммуникационными технолог</vt:lpstr>
      <vt:lpstr>• воспитание интереса к программированию как к ключевой технологии XXI века, стр</vt:lpstr>
      <vt:lpstr/>
      <vt:lpstr>Планируемые результаты освоения программы</vt:lpstr>
    </vt:vector>
  </TitlesOfParts>
  <Company/>
  <LinksUpToDate>false</LinksUpToDate>
  <CharactersWithSpaces>23545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Вероня</dc:creator>
  <cp:lastModifiedBy>Верхогляд</cp:lastModifiedBy>
  <cp:revision>3</cp:revision>
  <dcterms:created xsi:type="dcterms:W3CDTF">2023-10-16T06:58:00Z</dcterms:created>
  <dcterms:modified xsi:type="dcterms:W3CDTF">2023-10-16T07:03:00Z</dcterms:modified>
</cp:coreProperties>
</file>