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3" w:rsidRPr="00D33F46" w:rsidRDefault="00C41303" w:rsidP="00C41303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Рабочая программа по предмету «Русский родной язык» 9 класс</w:t>
      </w:r>
    </w:p>
    <w:p w:rsidR="00C41303" w:rsidRPr="00D33F46" w:rsidRDefault="00C41303" w:rsidP="00C4130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Данная рабочая программа по родному русскому языку в 9 классе разработана на основе следующих нормативных документов:</w:t>
      </w:r>
      <w:bookmarkStart w:id="0" w:name="_GoBack"/>
      <w:bookmarkEnd w:id="0"/>
    </w:p>
    <w:p w:rsidR="00C41303" w:rsidRPr="00D33F46" w:rsidRDefault="00C41303" w:rsidP="00C41303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Федеральный закон от 29.12.2012 «Об образовании в Российской Федерации»;</w:t>
      </w:r>
    </w:p>
    <w:p w:rsidR="00C41303" w:rsidRPr="00D33F46" w:rsidRDefault="00C41303" w:rsidP="00C41303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приказ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C41303" w:rsidRPr="00D33F46" w:rsidRDefault="00C41303" w:rsidP="00C41303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приказ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приказ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345»;</w:t>
      </w:r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письмо Федеральной службы по надзору в сфере образования и науки от 20 июня 2018 г. № 05-192 «О вопросах изучения родных языков из числа языков народов РФ»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;</w:t>
      </w:r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;</w:t>
      </w:r>
      <w:proofErr w:type="gramEnd"/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Основная образовательная программа основного общего образования МБОУ Матвеево-Курганской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сош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№ 3 им. Героя Советского Союза А.М. Ерошина;</w:t>
      </w:r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Устав муниципального бюджетного общеобразовательного учреждения Матвеево-Курганской средней общеобразовательной школы №3 имени Героя Советского Союза А. М. Ерошина;</w:t>
      </w:r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учебный план МБОУ 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Матвеево-Курганской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сош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№ 3 им. Героя Советского Союза А.М. Ерошина;</w:t>
      </w:r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положение о рабочей программе МБОУ 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Матвеево-Курганской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сош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№ 3 им. Героя Советского Союза А.М. Ерошина;</w:t>
      </w:r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Программа учебного предмета «Русский родной язык» предназначена для изучения в 5-9 классах;</w:t>
      </w:r>
    </w:p>
    <w:p w:rsidR="00C41303" w:rsidRPr="00D33F46" w:rsidRDefault="00C41303" w:rsidP="00C41303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Русский родной язык: 9 класс: методическое пособие / [О. М. Александрова,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О. В. Загоровская, Ю. Н.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Гостева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и др.; под ред. О. М. Александровой.] — М.: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Учебная литература, 2018. Рабочая программа разработана в соответствии с учебным пособием для общеобразовательных организаций «Русский родной язык». 3-е издание, Москва, «Просвещение», 2019.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Согласно учебному плану на изучение родного русского языка отводится в 9 классе 1</w:t>
      </w:r>
      <w:r w:rsidR="009026DD" w:rsidRPr="00D33F46">
        <w:rPr>
          <w:rFonts w:eastAsia="Times New Roman" w:cs="Times New Roman"/>
          <w:color w:val="000000"/>
          <w:sz w:val="21"/>
          <w:szCs w:val="21"/>
          <w:lang w:eastAsia="ru-RU"/>
        </w:rPr>
        <w:t>8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часов в год (0,5 ч. в неделю при 34 ученых неделях).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учебной программы по предмету</w:t>
      </w:r>
    </w:p>
    <w:p w:rsidR="00C41303" w:rsidRPr="00D33F46" w:rsidRDefault="00C41303" w:rsidP="00C4130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«Русский родной язык»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C41303" w:rsidRPr="00D33F46" w:rsidRDefault="00C41303" w:rsidP="00C41303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совершенствование видов речевой деятельности (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41303" w:rsidRPr="00D33F46" w:rsidRDefault="00C41303" w:rsidP="00C41303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41303" w:rsidRPr="00D33F46" w:rsidRDefault="00C41303" w:rsidP="00C41303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использование коммуникативно-эстетических возможностей родного языка;</w:t>
      </w:r>
    </w:p>
    <w:p w:rsidR="00C41303" w:rsidRPr="00D33F46" w:rsidRDefault="00C41303" w:rsidP="00C41303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41303" w:rsidRPr="00D33F46" w:rsidRDefault="00C41303" w:rsidP="00C41303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C41303" w:rsidRPr="00D33F46" w:rsidRDefault="00C41303" w:rsidP="00C41303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C41303" w:rsidRPr="00D33F46" w:rsidRDefault="00C41303" w:rsidP="00C41303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41303" w:rsidRPr="00D33F46" w:rsidRDefault="00C41303" w:rsidP="00C41303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формирование ответственности за языковую культуру как общечеловеческую ценность.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Регулятивные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Учащийся научится:</w:t>
      </w:r>
    </w:p>
    <w:p w:rsidR="00C41303" w:rsidRPr="00D33F46" w:rsidRDefault="00C41303" w:rsidP="00C41303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познавательную;</w:t>
      </w:r>
    </w:p>
    <w:p w:rsidR="00C41303" w:rsidRPr="00D33F46" w:rsidRDefault="00C41303" w:rsidP="00C41303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самостоятельно анализировать условия достижения цели на основе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учѐта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выделенных учителем ориентиров действия в новом учебном материале;</w:t>
      </w:r>
    </w:p>
    <w:p w:rsidR="00C41303" w:rsidRPr="00D33F46" w:rsidRDefault="00C41303" w:rsidP="00C41303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планировать пути достижения целей;</w:t>
      </w:r>
    </w:p>
    <w:p w:rsidR="00C41303" w:rsidRPr="00D33F46" w:rsidRDefault="00C41303" w:rsidP="00C41303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устанавливать целевые приоритеты;</w:t>
      </w:r>
    </w:p>
    <w:p w:rsidR="00C41303" w:rsidRPr="00D33F46" w:rsidRDefault="00C41303" w:rsidP="00C41303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уметь самостоятельно контролировать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своѐ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время и управлять им;</w:t>
      </w:r>
    </w:p>
    <w:p w:rsidR="00C41303" w:rsidRPr="00D33F46" w:rsidRDefault="00C41303" w:rsidP="00C41303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принимать решения в проблемной ситуации на основе переговоров;</w:t>
      </w:r>
    </w:p>
    <w:p w:rsidR="00C41303" w:rsidRPr="00D33F46" w:rsidRDefault="00C41303" w:rsidP="00C41303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C41303" w:rsidRPr="00D33F46" w:rsidRDefault="00C41303" w:rsidP="00C41303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исполнение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как в конце действия, так и по ходу его реализации;</w:t>
      </w:r>
    </w:p>
    <w:p w:rsidR="00C41303" w:rsidRPr="00D33F46" w:rsidRDefault="00C41303" w:rsidP="00C41303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основам прогнозирования как предвидения будущих событий и развития процесса.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Учащийся получит возможность научиться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самостоятельно ставить новые учебные цели и задачи;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построению жизненных планов во временной перспективе;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прилагать волевые усилия и преодолевать трудности и препятствия на пути достижения целей;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основам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эмоциональных состояний;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адекватно оценивать свои возможности достижения цели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определѐнной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сложности в различных сферах самостоятельной деятельности;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основам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C41303" w:rsidRPr="00D33F46" w:rsidRDefault="00C41303" w:rsidP="00C41303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выделять альтернативные способы достижения цели и выбирать наиболее эффективный способ.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Коммуникативные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Учащийся научится: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формулировать собственное мнение и позицию, аргументировать и координировать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 позициями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партнѐров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 сотрудничестве при выработке общего решения в совместной деятельности;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задавать вопросы, необходимые для организации собственной деятельности и сотрудничества с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партнѐром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адекватно использовать речь для планирования и регуляции своей деятельности;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осуществлять контроль, коррекцию, оценку действий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партнѐра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, уметь убеждать;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основам коммуникативной рефлексии;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действий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как в форме громкой социализированной речи, так и в форме внутренней речи;</w:t>
      </w:r>
    </w:p>
    <w:p w:rsidR="00C41303" w:rsidRPr="00D33F46" w:rsidRDefault="00C41303" w:rsidP="00C41303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учитывать и координировать отличные от собственной позиции других людей в сотрудничестве.</w:t>
      </w:r>
      <w:proofErr w:type="gramEnd"/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Учащийся получит возможность научиться: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учитывать разные мнения и интересы и обосновывать собственную позицию;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понимать относительность мнений и подходов к решению проблемы;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продуктивно разрешать конфликты на основе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учѐта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брать на себя инициативу в организации совместного действия (деловое лидерство);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осуществлять коммуникативную рефлексию как осознание оснований собственных действий и действий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партнѐра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в процессе коммуникации достаточно точно, последовательно и полно передавать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партнѐру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необходимую информацию как ориентир для построения действия;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партнѐрам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партнѐрам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 процессе достижения общей цели совместной деятельности;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C41303" w:rsidRPr="00D33F46" w:rsidRDefault="00C41303" w:rsidP="00C41303">
      <w:pPr>
        <w:numPr>
          <w:ilvl w:val="0"/>
          <w:numId w:val="8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в совместной деятельности </w:t>
      </w:r>
      <w:proofErr w:type="spellStart"/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ч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ѐтко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формулировать цели группы и позволять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участникам проявлять собственную энергию для достижения этих целей.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Познавательные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Учащийся научится: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основам реализации проектно-исследовательской деятельности;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проводить наблюдение и эксперимент под руководством учителя;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создавать и преобразовывать модели и схемы для решения задач;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давать определение понятиям;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устанавливать причинно-следственные связи;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обобщать понятия — осуществлять логическую операцию перехода от видовых признаков к родовому понятию, от понятия с 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меньшим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объѐмом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к понятию с большим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объѐмом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строить классификацию на основе дихотомического деления (на основе отрицания);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строить 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включающее установление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причинно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- следственных связей;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объяснять явления, процессы, связи и отношения, выявляемые в ходе исследования;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основам ознакомительного, изучающего, усваивающего и поискового чтения;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41303" w:rsidRPr="00D33F46" w:rsidRDefault="00C41303" w:rsidP="00C41303">
      <w:pPr>
        <w:numPr>
          <w:ilvl w:val="0"/>
          <w:numId w:val="9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Учащийся получит возможность научиться:</w:t>
      </w:r>
    </w:p>
    <w:p w:rsidR="00C41303" w:rsidRPr="00D33F46" w:rsidRDefault="00C41303" w:rsidP="00C41303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основам рефлексивного чтения;</w:t>
      </w:r>
    </w:p>
    <w:p w:rsidR="00C41303" w:rsidRPr="00D33F46" w:rsidRDefault="00C41303" w:rsidP="00C41303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ставить проблему, аргументировать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актуальность;</w:t>
      </w:r>
    </w:p>
    <w:p w:rsidR="00C41303" w:rsidRPr="00D33F46" w:rsidRDefault="00C41303" w:rsidP="00C41303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C41303" w:rsidRPr="00D33F46" w:rsidRDefault="00C41303" w:rsidP="00C41303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выдвигать гипотезы о связях и закономерностях событий, процессов, объектов;</w:t>
      </w:r>
    </w:p>
    <w:p w:rsidR="00C41303" w:rsidRPr="00D33F46" w:rsidRDefault="00C41303" w:rsidP="00C41303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организовывать исследование с целью проверки гипотез;</w:t>
      </w:r>
    </w:p>
    <w:p w:rsidR="00C41303" w:rsidRPr="00D33F46" w:rsidRDefault="00C41303" w:rsidP="00C41303">
      <w:pPr>
        <w:numPr>
          <w:ilvl w:val="0"/>
          <w:numId w:val="10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делать умозаключения (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индуктивное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и по аналогии) и выводы на основе аргументации.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В рамках когнитивного компонента </w:t>
      </w:r>
      <w:r w:rsidRPr="00D33F46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 выпускника сформируется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:rsidR="00C41303" w:rsidRPr="00D33F46" w:rsidRDefault="00C41303" w:rsidP="00C41303">
      <w:pPr>
        <w:numPr>
          <w:ilvl w:val="0"/>
          <w:numId w:val="11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C41303" w:rsidRPr="00D33F46" w:rsidRDefault="00C41303" w:rsidP="00C41303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C41303" w:rsidRPr="00D33F46" w:rsidRDefault="00C41303" w:rsidP="00C41303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экологическое сознание, признание высокой ценности жизни во всех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проявлениях;</w:t>
      </w:r>
    </w:p>
    <w:p w:rsidR="00C41303" w:rsidRPr="00D33F46" w:rsidRDefault="00C41303" w:rsidP="00C41303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знание основных принципов и правил отношения к природе; знание основ здорового образа жизни и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технологий; правил поведения в чрезвычайных ситуациях;</w:t>
      </w:r>
    </w:p>
    <w:p w:rsidR="00C41303" w:rsidRPr="00D33F46" w:rsidRDefault="00C41303" w:rsidP="00C41303">
      <w:pPr>
        <w:numPr>
          <w:ilvl w:val="0"/>
          <w:numId w:val="12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ориентация в системе моральных норм и ценностей и их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иерархизация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, понимание конвенционального характера морали.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В рамках ценностного и эмоционального компонента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гражданский патриотизм, любовь к Родине, чувство гордости за свою страну;</w:t>
      </w:r>
    </w:p>
    <w:p w:rsidR="00C41303" w:rsidRPr="00D33F46" w:rsidRDefault="00C41303" w:rsidP="00C41303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уважение к истории, культурным и историческим памятникам;</w:t>
      </w:r>
    </w:p>
    <w:p w:rsidR="00C41303" w:rsidRPr="00D33F46" w:rsidRDefault="00C41303" w:rsidP="00C41303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уважение к личности и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достоинству, доброжелательное отношение к окружающим, нетерпимость к любым видам насилия и готовность противостоять им;</w:t>
      </w:r>
    </w:p>
    <w:p w:rsidR="00C41303" w:rsidRPr="00D33F46" w:rsidRDefault="00C41303" w:rsidP="00C41303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41303" w:rsidRPr="00D33F46" w:rsidRDefault="00C41303" w:rsidP="00C41303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потребность в самовыражении и самореализации, социальном признании;</w:t>
      </w:r>
    </w:p>
    <w:p w:rsidR="00C41303" w:rsidRPr="00D33F46" w:rsidRDefault="00C41303" w:rsidP="00C41303">
      <w:pPr>
        <w:numPr>
          <w:ilvl w:val="0"/>
          <w:numId w:val="13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В рамках </w:t>
      </w:r>
      <w:proofErr w:type="spellStart"/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(поведенческого) компонента</w:t>
      </w:r>
    </w:p>
    <w:p w:rsidR="00C41303" w:rsidRPr="00D33F46" w:rsidRDefault="00C41303" w:rsidP="00C41303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C41303" w:rsidRPr="00D33F46" w:rsidRDefault="00C41303" w:rsidP="00C41303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C41303" w:rsidRPr="00D33F46" w:rsidRDefault="00C41303" w:rsidP="00C41303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внеучебных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видах деятельности;</w:t>
      </w:r>
    </w:p>
    <w:p w:rsidR="00C41303" w:rsidRPr="00D33F46" w:rsidRDefault="00C41303" w:rsidP="00C41303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C41303" w:rsidRPr="00D33F46" w:rsidRDefault="00C41303" w:rsidP="00C41303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устойчивый познавательный интерес и становление смыслообразующей функции познавательного мотива;</w:t>
      </w:r>
    </w:p>
    <w:p w:rsidR="00C41303" w:rsidRPr="00D33F46" w:rsidRDefault="00C41303" w:rsidP="00C41303">
      <w:pPr>
        <w:numPr>
          <w:ilvl w:val="0"/>
          <w:numId w:val="14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готовность к выбору профильного образования.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Учащийся получит возможность для формирования:</w:t>
      </w:r>
    </w:p>
    <w:p w:rsidR="00C41303" w:rsidRPr="00D33F46" w:rsidRDefault="00C41303" w:rsidP="00C41303">
      <w:pPr>
        <w:numPr>
          <w:ilvl w:val="0"/>
          <w:numId w:val="15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выраженной устойчивой учебно-познавательной мотивации и интереса к учению;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готовности к самообразованию и самовоспитанию;</w:t>
      </w:r>
    </w:p>
    <w:p w:rsidR="00C41303" w:rsidRPr="00D33F46" w:rsidRDefault="00C41303" w:rsidP="00C41303">
      <w:pPr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адекватной позитивной самооценки и 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Я-концепции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;</w:t>
      </w:r>
    </w:p>
    <w:p w:rsidR="00C41303" w:rsidRPr="00D33F46" w:rsidRDefault="00C41303" w:rsidP="00C41303">
      <w:pPr>
        <w:numPr>
          <w:ilvl w:val="0"/>
          <w:numId w:val="16"/>
        </w:num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эмпатии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выражающейся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 поступках, направленных на помощь и обеспечение благополучия.</w:t>
      </w:r>
    </w:p>
    <w:p w:rsidR="00C41303" w:rsidRPr="00D33F46" w:rsidRDefault="00C41303" w:rsidP="00C4130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C41303" w:rsidRPr="00D33F46" w:rsidRDefault="00C41303" w:rsidP="00C4130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«Русский родной язык»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Раздел 1. Язык и культура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.С</w:t>
      </w:r>
      <w:proofErr w:type="gram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тремительный рост словарного состава языка, «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неологический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Раздел 2. Культура речи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Основные орфоэпические нормы 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Нарушение орфоэпической нормы как художественный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приѐм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Основные лексические нормы современного русского литературного языка. 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Основные грамматические нормы современного русского литературного языка. 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Типичные грамматические ошибки. Управление: управление предлогов 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благодаря, согласно, вопреки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; предлога 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по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 с количественными числительными в словосочетаниях с распределительным значением (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по пять груш – по пяти груш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). Правильное построение словосочетаний по типу управления (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отзыв о книге – рецензия на книгу, обидеться на слово – обижен словами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). Правильное употребление предлогов 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о‚ по‚ из‚ с 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в составе словосочетания (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приехать из Москвы – приехать с Урала). 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 xml:space="preserve">но </w:t>
      </w:r>
      <w:proofErr w:type="gramStart"/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и</w:t>
      </w:r>
      <w:proofErr w:type="gramEnd"/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 xml:space="preserve"> однако, что и будто, что и как будто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)‚ повторение частицы бы в предложениях с союзами 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чтобы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 и </w:t>
      </w:r>
      <w:r w:rsidRPr="00D33F46">
        <w:rPr>
          <w:rFonts w:eastAsia="Times New Roman" w:cs="Times New Roman"/>
          <w:i/>
          <w:iCs/>
          <w:color w:val="000000"/>
          <w:sz w:val="21"/>
          <w:szCs w:val="21"/>
          <w:lang w:eastAsia="ru-RU"/>
        </w:rPr>
        <w:t>если бы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‚ введение в сложное предложение лишних указательных местоимений.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Речевой этикет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Этика и этикет в электронной среде общения. Понятие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нетикета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. Этикет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Интернетпереписки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. Этические нормы, правила этикета Интернет-дискуссии, Интернет-полемики.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Этикетное речевое поведение в ситуациях делового общения.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Раздел 3. Речь. Речевая деятельность. Текст</w:t>
      </w: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Язык и речь. Виды речевой деятельности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дистантное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общение.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Текст как единица языка и речи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Функциональные разновидности языка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Разговорная речь. Анекдот, шутка.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Учебно-научный стиль. Доклад, сообщение. Речь оппонента на защите проекта.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Публицистический стиль. Проблемный очерк.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интертекст</w:t>
      </w:r>
      <w:proofErr w:type="spellEnd"/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t>. Афоризмы. Прецедентные тексты.</w:t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sectPr w:rsidR="00C41303" w:rsidRPr="00D33F46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41303" w:rsidRPr="00D33F46" w:rsidRDefault="00C41303" w:rsidP="00C41303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Календарно – тематическое планирование</w:t>
      </w:r>
    </w:p>
    <w:tbl>
      <w:tblPr>
        <w:tblW w:w="102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034"/>
        <w:gridCol w:w="2285"/>
        <w:gridCol w:w="5555"/>
        <w:gridCol w:w="852"/>
      </w:tblGrid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ind w:right="-15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</w:t>
            </w:r>
            <w:proofErr w:type="gramStart"/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асов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9026DD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026DD"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2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Язык и культура.</w:t>
            </w:r>
          </w:p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(5 часов)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Русский язык как зеркало национальной культуры и истории народа. Роль родного языка в жизни человека. § 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9026DD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026DD"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Примеры ключевых слов (концептов) русской культуры, их национально-историческая значимость. § 2, 3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C41303"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Основные тенденции развития русского литературного языка. § 4, 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Новые иноязычные заимствования в русском языке. Словообразовательные неологизмы.§ 6, 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Стилистическая переоценка слов в современном русском языке. §9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2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речи.</w:t>
            </w:r>
          </w:p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(6 часов)</w:t>
            </w:r>
          </w:p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Основные орфоэпические нормы современного русского литературного языка. §10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Основные лексические нормы современного русского литературного языка. §11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Речевая избыточность и точность. Тавтология. Плеоназм. Типичные ошибки‚ связанные с речевой избыточностью. § 11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20.01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Основные грамматические нормы современного русского литературного языка. § 12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Нормы употребления причастных и деепричастных оборотов. § 12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17.02</w:t>
            </w:r>
          </w:p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Нормы употребления предложений с косвенной речью. Типичные ошибки в построении сложных предложений. § 12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2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Речь. Речевая деятельность. Текст. (6 часов)</w:t>
            </w: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Русский язык в Интернете. Этикет интернет – переписки. §15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Текст как единица языка и речи. §16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Функциональные разновидности языка. Разговорная речь. Анекдот. Шутка.§17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Официально-деловой стиль. Научно-учебный </w:t>
            </w:r>
            <w:proofErr w:type="spellStart"/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подстиль</w:t>
            </w:r>
            <w:proofErr w:type="spellEnd"/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 §18, 19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41303" w:rsidRPr="00D33F46" w:rsidRDefault="00C41303" w:rsidP="00C41303">
            <w:pPr>
              <w:spacing w:after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Публицистический стиль. Язык художественной литературы. § 20, 21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9026DD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Промежуточная аттестация (тестирование)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026DD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6DD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6DD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6DD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6DD" w:rsidRPr="00D33F46" w:rsidRDefault="009026DD" w:rsidP="00C41303">
            <w:pPr>
              <w:spacing w:after="15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Анализ промежуточной аттестации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6DD" w:rsidRPr="00D33F46" w:rsidRDefault="009026DD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41303" w:rsidRPr="00D33F46" w:rsidTr="00C41303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C41303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303" w:rsidRPr="00D33F46" w:rsidRDefault="00C41303" w:rsidP="009026DD">
            <w:pPr>
              <w:spacing w:after="15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9026DD" w:rsidRPr="00D33F46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</w:tbl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  <w:sectPr w:rsidR="00C41303" w:rsidRPr="00D33F46" w:rsidSect="00C4130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D33F46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0" w:line="0" w:lineRule="auto"/>
        <w:jc w:val="center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D33F46">
        <w:rPr>
          <w:rFonts w:eastAsia="Times New Roman" w:cs="Times New Roman"/>
          <w:color w:val="252525"/>
          <w:sz w:val="24"/>
          <w:szCs w:val="24"/>
          <w:lang w:eastAsia="ru-RU"/>
        </w:rPr>
        <w:br/>
      </w:r>
    </w:p>
    <w:p w:rsidR="00C41303" w:rsidRPr="00D33F46" w:rsidRDefault="00C41303" w:rsidP="00C41303">
      <w:pPr>
        <w:shd w:val="clear" w:color="auto" w:fill="FFFFFF"/>
        <w:spacing w:after="0" w:line="480" w:lineRule="atLeast"/>
        <w:jc w:val="center"/>
        <w:rPr>
          <w:rFonts w:eastAsia="Times New Roman" w:cs="Times New Roman"/>
          <w:b/>
          <w:bCs/>
          <w:color w:val="F6F7F8"/>
          <w:sz w:val="19"/>
          <w:szCs w:val="19"/>
          <w:bdr w:val="none" w:sz="0" w:space="0" w:color="auto" w:frame="1"/>
          <w:shd w:val="clear" w:color="auto" w:fill="50A8E3"/>
          <w:lang w:eastAsia="ru-RU"/>
        </w:rPr>
      </w:pPr>
      <w:r w:rsidRPr="00D33F46">
        <w:rPr>
          <w:rFonts w:eastAsia="Times New Roman" w:cs="Times New Roman"/>
          <w:color w:val="252525"/>
          <w:sz w:val="24"/>
          <w:szCs w:val="24"/>
          <w:lang w:eastAsia="ru-RU"/>
        </w:rPr>
        <w:fldChar w:fldCharType="begin"/>
      </w:r>
      <w:r w:rsidRPr="00D33F46">
        <w:rPr>
          <w:rFonts w:eastAsia="Times New Roman" w:cs="Times New Roman"/>
          <w:color w:val="252525"/>
          <w:sz w:val="24"/>
          <w:szCs w:val="24"/>
          <w:lang w:eastAsia="ru-RU"/>
        </w:rPr>
        <w:instrText xml:space="preserve"> HYPERLINK "javascript:;" </w:instrText>
      </w:r>
      <w:r w:rsidRPr="00D33F46">
        <w:rPr>
          <w:rFonts w:eastAsia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C41303" w:rsidRPr="00D33F46" w:rsidRDefault="00C41303" w:rsidP="00C41303">
      <w:pPr>
        <w:shd w:val="clear" w:color="auto" w:fill="FFFFFF"/>
        <w:spacing w:line="0" w:lineRule="auto"/>
        <w:jc w:val="center"/>
        <w:rPr>
          <w:rFonts w:eastAsia="Times New Roman" w:cs="Times New Roman"/>
          <w:color w:val="252525"/>
          <w:sz w:val="24"/>
          <w:szCs w:val="24"/>
          <w:lang w:eastAsia="ru-RU"/>
        </w:rPr>
      </w:pPr>
      <w:r w:rsidRPr="00D33F46">
        <w:rPr>
          <w:rFonts w:eastAsia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F12C76" w:rsidRPr="00D33F46" w:rsidRDefault="00F12C76" w:rsidP="006C0B77">
      <w:pPr>
        <w:spacing w:after="0"/>
        <w:ind w:firstLine="709"/>
        <w:jc w:val="both"/>
        <w:rPr>
          <w:rFonts w:cs="Times New Roman"/>
        </w:rPr>
      </w:pPr>
    </w:p>
    <w:sectPr w:rsidR="00F12C76" w:rsidRPr="00D33F4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76E"/>
    <w:multiLevelType w:val="multilevel"/>
    <w:tmpl w:val="1CB2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80CF0"/>
    <w:multiLevelType w:val="multilevel"/>
    <w:tmpl w:val="F1D6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5676"/>
    <w:multiLevelType w:val="multilevel"/>
    <w:tmpl w:val="5668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D2BDA"/>
    <w:multiLevelType w:val="multilevel"/>
    <w:tmpl w:val="272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6042A"/>
    <w:multiLevelType w:val="multilevel"/>
    <w:tmpl w:val="B756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C207D"/>
    <w:multiLevelType w:val="multilevel"/>
    <w:tmpl w:val="42B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94A26"/>
    <w:multiLevelType w:val="multilevel"/>
    <w:tmpl w:val="B6A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509D3"/>
    <w:multiLevelType w:val="multilevel"/>
    <w:tmpl w:val="3AB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643EA"/>
    <w:multiLevelType w:val="multilevel"/>
    <w:tmpl w:val="6554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05FA1"/>
    <w:multiLevelType w:val="multilevel"/>
    <w:tmpl w:val="C178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527A1"/>
    <w:multiLevelType w:val="multilevel"/>
    <w:tmpl w:val="200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B5490"/>
    <w:multiLevelType w:val="multilevel"/>
    <w:tmpl w:val="CDA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73029"/>
    <w:multiLevelType w:val="multilevel"/>
    <w:tmpl w:val="B22C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C4713"/>
    <w:multiLevelType w:val="multilevel"/>
    <w:tmpl w:val="CBE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B38DE"/>
    <w:multiLevelType w:val="multilevel"/>
    <w:tmpl w:val="CCB4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B4C9C"/>
    <w:multiLevelType w:val="multilevel"/>
    <w:tmpl w:val="A67A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C32D2"/>
    <w:multiLevelType w:val="multilevel"/>
    <w:tmpl w:val="BCD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16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B9"/>
    <w:rsid w:val="00235EB9"/>
    <w:rsid w:val="002A7350"/>
    <w:rsid w:val="006C0B77"/>
    <w:rsid w:val="008242FF"/>
    <w:rsid w:val="00870751"/>
    <w:rsid w:val="009026DD"/>
    <w:rsid w:val="00922C48"/>
    <w:rsid w:val="00B915B7"/>
    <w:rsid w:val="00C41303"/>
    <w:rsid w:val="00D33F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416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984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18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49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Верхогляд</cp:lastModifiedBy>
  <cp:revision>3</cp:revision>
  <dcterms:created xsi:type="dcterms:W3CDTF">2023-12-13T18:51:00Z</dcterms:created>
  <dcterms:modified xsi:type="dcterms:W3CDTF">2023-12-22T06:34:00Z</dcterms:modified>
</cp:coreProperties>
</file>